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DF7" w:rsidRDefault="00206DF7" w:rsidP="000F68AE">
      <w:pPr>
        <w:adjustRightInd w:val="0"/>
        <w:snapToGrid w:val="0"/>
        <w:rPr>
          <w:rFonts w:cs="Times New Roman"/>
          <w:noProof/>
          <w:color w:val="FFFFFF"/>
          <w:sz w:val="16"/>
          <w:szCs w:val="16"/>
        </w:rPr>
      </w:pPr>
    </w:p>
    <w:p w:rsidR="00206DF7" w:rsidRDefault="00206DF7" w:rsidP="000F68AE">
      <w:pPr>
        <w:adjustRightInd w:val="0"/>
        <w:snapToGrid w:val="0"/>
        <w:rPr>
          <w:rFonts w:cs="Times New Roman"/>
          <w:noProof/>
          <w:color w:val="FFFFFF"/>
          <w:sz w:val="16"/>
          <w:szCs w:val="16"/>
        </w:rPr>
      </w:pPr>
    </w:p>
    <w:p w:rsidR="00206DF7" w:rsidRDefault="00206DF7" w:rsidP="000F68AE">
      <w:pPr>
        <w:adjustRightInd w:val="0"/>
        <w:snapToGrid w:val="0"/>
        <w:rPr>
          <w:rFonts w:cs="Times New Roman"/>
          <w:noProof/>
          <w:color w:val="FFFFFF"/>
          <w:sz w:val="16"/>
          <w:szCs w:val="16"/>
        </w:rPr>
      </w:pPr>
      <w:r w:rsidRPr="00104BDA">
        <w:rPr>
          <w:rFonts w:cs="Times New Roman"/>
          <w:noProof/>
          <w:color w:val="FFFFF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i1025" type="#_x0000_t75" style="width:522.75pt;height:174.75pt;visibility:visible">
            <v:imagedata r:id="rId6" o:title=""/>
          </v:shape>
        </w:pict>
      </w:r>
    </w:p>
    <w:p w:rsidR="00206DF7" w:rsidRDefault="00206DF7" w:rsidP="000F68AE">
      <w:pPr>
        <w:adjustRightInd w:val="0"/>
        <w:snapToGrid w:val="0"/>
        <w:rPr>
          <w:rFonts w:cs="Times New Roman"/>
          <w:noProof/>
          <w:color w:val="FFFFFF"/>
          <w:sz w:val="16"/>
          <w:szCs w:val="16"/>
        </w:rPr>
      </w:pPr>
    </w:p>
    <w:p w:rsidR="00206DF7" w:rsidRDefault="00206DF7" w:rsidP="000F68AE">
      <w:pPr>
        <w:adjustRightInd w:val="0"/>
        <w:snapToGrid w:val="0"/>
        <w:rPr>
          <w:rFonts w:cs="Times New Roman"/>
          <w:noProof/>
          <w:color w:val="FFFFFF"/>
          <w:sz w:val="16"/>
          <w:szCs w:val="16"/>
        </w:rPr>
      </w:pPr>
    </w:p>
    <w:p w:rsidR="00206DF7" w:rsidRPr="005D22FC" w:rsidRDefault="00206DF7" w:rsidP="005D22FC">
      <w:pPr>
        <w:widowControl/>
        <w:snapToGrid w:val="0"/>
        <w:jc w:val="center"/>
        <w:rPr>
          <w:rFonts w:ascii="微軟正黑體" w:eastAsia="微軟正黑體" w:hAnsi="微軟正黑體" w:cs="Times New Roman"/>
          <w:b/>
          <w:bCs/>
          <w:color w:val="0000FF"/>
        </w:rPr>
      </w:pPr>
      <w:r w:rsidRPr="00104BDA">
        <w:rPr>
          <w:rFonts w:cs="Times New Roman"/>
          <w:noProof/>
        </w:rPr>
        <w:pict>
          <v:shape id="圖片 5" o:spid="_x0000_i1026" type="#_x0000_t75" alt="簡約-03" style="width:527.25pt;height:23.25pt;visibility:visible">
            <v:imagedata r:id="rId7" o:title=""/>
          </v:shape>
        </w:pict>
      </w:r>
    </w:p>
    <w:tbl>
      <w:tblPr>
        <w:tblW w:w="0" w:type="auto"/>
        <w:tblInd w:w="-106"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0A0"/>
      </w:tblPr>
      <w:tblGrid>
        <w:gridCol w:w="1242"/>
        <w:gridCol w:w="1408"/>
        <w:gridCol w:w="1286"/>
        <w:gridCol w:w="1364"/>
        <w:gridCol w:w="1187"/>
        <w:gridCol w:w="1463"/>
        <w:gridCol w:w="1326"/>
        <w:gridCol w:w="1326"/>
      </w:tblGrid>
      <w:tr w:rsidR="00206DF7" w:rsidRPr="00EA6671">
        <w:trPr>
          <w:trHeight w:val="567"/>
        </w:trPr>
        <w:tc>
          <w:tcPr>
            <w:tcW w:w="1242" w:type="dxa"/>
            <w:shd w:val="clear" w:color="auto" w:fill="CCFFCC"/>
            <w:vAlign w:val="bottom"/>
          </w:tcPr>
          <w:p w:rsidR="00206DF7" w:rsidRPr="00EA6671" w:rsidRDefault="00206DF7" w:rsidP="006321F2">
            <w:pPr>
              <w:snapToGrid w:val="0"/>
              <w:spacing w:afterLines="25"/>
              <w:jc w:val="center"/>
              <w:rPr>
                <w:rFonts w:ascii="微軟正黑體" w:eastAsia="微軟正黑體" w:hAnsi="微軟正黑體" w:cs="Times New Roman"/>
                <w:b/>
                <w:bCs/>
              </w:rPr>
            </w:pPr>
            <w:r w:rsidRPr="00EA6671">
              <w:rPr>
                <w:rFonts w:ascii="微軟正黑體" w:eastAsia="微軟正黑體" w:hAnsi="微軟正黑體" w:cs="微軟正黑體" w:hint="eastAsia"/>
                <w:b/>
                <w:bCs/>
              </w:rPr>
              <w:t>去程航班</w:t>
            </w:r>
          </w:p>
        </w:tc>
        <w:tc>
          <w:tcPr>
            <w:tcW w:w="1408" w:type="dxa"/>
            <w:shd w:val="clear" w:color="auto" w:fill="CCFFCC"/>
            <w:vAlign w:val="bottom"/>
          </w:tcPr>
          <w:p w:rsidR="00206DF7" w:rsidRPr="00EA6671" w:rsidRDefault="00206DF7" w:rsidP="006321F2">
            <w:pPr>
              <w:snapToGrid w:val="0"/>
              <w:spacing w:afterLines="25"/>
              <w:jc w:val="center"/>
              <w:rPr>
                <w:rFonts w:ascii="微軟正黑體" w:eastAsia="微軟正黑體" w:hAnsi="微軟正黑體" w:cs="Times New Roman"/>
                <w:b/>
                <w:bCs/>
              </w:rPr>
            </w:pPr>
            <w:r w:rsidRPr="00EA6671">
              <w:rPr>
                <w:rFonts w:ascii="微軟正黑體" w:eastAsia="微軟正黑體" w:hAnsi="微軟正黑體" w:cs="微軟正黑體" w:hint="eastAsia"/>
                <w:b/>
                <w:bCs/>
              </w:rPr>
              <w:t>地點</w:t>
            </w:r>
          </w:p>
        </w:tc>
        <w:tc>
          <w:tcPr>
            <w:tcW w:w="1286" w:type="dxa"/>
            <w:shd w:val="clear" w:color="auto" w:fill="CCFFCC"/>
            <w:vAlign w:val="bottom"/>
          </w:tcPr>
          <w:p w:rsidR="00206DF7" w:rsidRPr="00EA6671" w:rsidRDefault="00206DF7" w:rsidP="006321F2">
            <w:pPr>
              <w:snapToGrid w:val="0"/>
              <w:spacing w:afterLines="25"/>
              <w:jc w:val="center"/>
              <w:rPr>
                <w:rFonts w:ascii="微軟正黑體" w:eastAsia="微軟正黑體" w:hAnsi="微軟正黑體" w:cs="Times New Roman"/>
                <w:b/>
                <w:bCs/>
              </w:rPr>
            </w:pPr>
            <w:r w:rsidRPr="00EA6671">
              <w:rPr>
                <w:rFonts w:ascii="微軟正黑體" w:eastAsia="微軟正黑體" w:hAnsi="微軟正黑體" w:cs="微軟正黑體" w:hint="eastAsia"/>
                <w:b/>
                <w:bCs/>
              </w:rPr>
              <w:t>起飛時間</w:t>
            </w:r>
          </w:p>
        </w:tc>
        <w:tc>
          <w:tcPr>
            <w:tcW w:w="1364" w:type="dxa"/>
            <w:shd w:val="clear" w:color="auto" w:fill="CCFFCC"/>
            <w:vAlign w:val="bottom"/>
          </w:tcPr>
          <w:p w:rsidR="00206DF7" w:rsidRPr="00EA6671" w:rsidRDefault="00206DF7" w:rsidP="006321F2">
            <w:pPr>
              <w:snapToGrid w:val="0"/>
              <w:spacing w:afterLines="25"/>
              <w:jc w:val="center"/>
              <w:rPr>
                <w:rFonts w:ascii="微軟正黑體" w:eastAsia="微軟正黑體" w:hAnsi="微軟正黑體" w:cs="Times New Roman"/>
                <w:b/>
                <w:bCs/>
              </w:rPr>
            </w:pPr>
            <w:r w:rsidRPr="00EA6671">
              <w:rPr>
                <w:rFonts w:ascii="微軟正黑體" w:eastAsia="微軟正黑體" w:hAnsi="微軟正黑體" w:cs="微軟正黑體" w:hint="eastAsia"/>
                <w:b/>
                <w:bCs/>
              </w:rPr>
              <w:t>到達時間</w:t>
            </w:r>
          </w:p>
        </w:tc>
        <w:tc>
          <w:tcPr>
            <w:tcW w:w="1187" w:type="dxa"/>
            <w:shd w:val="clear" w:color="auto" w:fill="CCFFCC"/>
            <w:vAlign w:val="bottom"/>
          </w:tcPr>
          <w:p w:rsidR="00206DF7" w:rsidRPr="00EA6671" w:rsidRDefault="00206DF7" w:rsidP="006321F2">
            <w:pPr>
              <w:snapToGrid w:val="0"/>
              <w:spacing w:afterLines="25"/>
              <w:jc w:val="center"/>
              <w:rPr>
                <w:rFonts w:ascii="微軟正黑體" w:eastAsia="微軟正黑體" w:hAnsi="微軟正黑體" w:cs="Times New Roman"/>
                <w:b/>
                <w:bCs/>
              </w:rPr>
            </w:pPr>
            <w:r w:rsidRPr="00EA6671">
              <w:rPr>
                <w:rFonts w:ascii="微軟正黑體" w:eastAsia="微軟正黑體" w:hAnsi="微軟正黑體" w:cs="微軟正黑體" w:hint="eastAsia"/>
                <w:b/>
                <w:bCs/>
              </w:rPr>
              <w:t>回程航班</w:t>
            </w:r>
          </w:p>
        </w:tc>
        <w:tc>
          <w:tcPr>
            <w:tcW w:w="1463" w:type="dxa"/>
            <w:shd w:val="clear" w:color="auto" w:fill="CCFFCC"/>
            <w:vAlign w:val="bottom"/>
          </w:tcPr>
          <w:p w:rsidR="00206DF7" w:rsidRPr="00EA6671" w:rsidRDefault="00206DF7" w:rsidP="006321F2">
            <w:pPr>
              <w:snapToGrid w:val="0"/>
              <w:spacing w:afterLines="25"/>
              <w:jc w:val="center"/>
              <w:rPr>
                <w:rFonts w:ascii="微軟正黑體" w:eastAsia="微軟正黑體" w:hAnsi="微軟正黑體" w:cs="Times New Roman"/>
                <w:b/>
                <w:bCs/>
              </w:rPr>
            </w:pPr>
            <w:r w:rsidRPr="00EA6671">
              <w:rPr>
                <w:rFonts w:ascii="微軟正黑體" w:eastAsia="微軟正黑體" w:hAnsi="微軟正黑體" w:cs="微軟正黑體" w:hint="eastAsia"/>
                <w:b/>
                <w:bCs/>
              </w:rPr>
              <w:t>地點</w:t>
            </w:r>
          </w:p>
        </w:tc>
        <w:tc>
          <w:tcPr>
            <w:tcW w:w="1326" w:type="dxa"/>
            <w:shd w:val="clear" w:color="auto" w:fill="CCFFCC"/>
            <w:vAlign w:val="bottom"/>
          </w:tcPr>
          <w:p w:rsidR="00206DF7" w:rsidRPr="00EA6671" w:rsidRDefault="00206DF7" w:rsidP="006321F2">
            <w:pPr>
              <w:snapToGrid w:val="0"/>
              <w:spacing w:afterLines="25"/>
              <w:jc w:val="center"/>
              <w:rPr>
                <w:rFonts w:ascii="微軟正黑體" w:eastAsia="微軟正黑體" w:hAnsi="微軟正黑體" w:cs="Times New Roman"/>
                <w:b/>
                <w:bCs/>
              </w:rPr>
            </w:pPr>
            <w:r w:rsidRPr="00EA6671">
              <w:rPr>
                <w:rFonts w:ascii="微軟正黑體" w:eastAsia="微軟正黑體" w:hAnsi="微軟正黑體" w:cs="微軟正黑體" w:hint="eastAsia"/>
                <w:b/>
                <w:bCs/>
              </w:rPr>
              <w:t>起飛時間</w:t>
            </w:r>
          </w:p>
        </w:tc>
        <w:tc>
          <w:tcPr>
            <w:tcW w:w="1326" w:type="dxa"/>
            <w:shd w:val="clear" w:color="auto" w:fill="CCFFCC"/>
            <w:vAlign w:val="bottom"/>
          </w:tcPr>
          <w:p w:rsidR="00206DF7" w:rsidRPr="00EA6671" w:rsidRDefault="00206DF7" w:rsidP="006321F2">
            <w:pPr>
              <w:snapToGrid w:val="0"/>
              <w:spacing w:afterLines="25"/>
              <w:jc w:val="center"/>
              <w:rPr>
                <w:rFonts w:ascii="微軟正黑體" w:eastAsia="微軟正黑體" w:hAnsi="微軟正黑體" w:cs="Times New Roman"/>
                <w:b/>
                <w:bCs/>
              </w:rPr>
            </w:pPr>
            <w:r w:rsidRPr="00EA6671">
              <w:rPr>
                <w:rFonts w:ascii="微軟正黑體" w:eastAsia="微軟正黑體" w:hAnsi="微軟正黑體" w:cs="微軟正黑體" w:hint="eastAsia"/>
                <w:b/>
                <w:bCs/>
              </w:rPr>
              <w:t>到達時間</w:t>
            </w:r>
          </w:p>
        </w:tc>
      </w:tr>
      <w:tr w:rsidR="00206DF7" w:rsidRPr="00EA6671">
        <w:tc>
          <w:tcPr>
            <w:tcW w:w="1242" w:type="dxa"/>
            <w:vAlign w:val="center"/>
          </w:tcPr>
          <w:p w:rsidR="00206DF7" w:rsidRPr="00EA6671" w:rsidRDefault="00206DF7" w:rsidP="00EA6671">
            <w:pPr>
              <w:snapToGrid w:val="0"/>
              <w:jc w:val="center"/>
              <w:rPr>
                <w:rFonts w:ascii="華康中圓體(P)" w:eastAsia="華康中圓體(P)" w:hAnsi="華康中圓體(P)" w:cs="華康中圓體(P)"/>
              </w:rPr>
            </w:pPr>
            <w:r w:rsidRPr="00EA6671">
              <w:rPr>
                <w:rFonts w:ascii="華康中圓體(P)" w:eastAsia="華康中圓體(P)" w:hAnsi="華康中圓體(P)" w:cs="華康中圓體(P)"/>
              </w:rPr>
              <w:t>07/24 B7-8759</w:t>
            </w:r>
          </w:p>
        </w:tc>
        <w:tc>
          <w:tcPr>
            <w:tcW w:w="1408" w:type="dxa"/>
            <w:vAlign w:val="center"/>
          </w:tcPr>
          <w:p w:rsidR="00206DF7" w:rsidRPr="00EA6671" w:rsidRDefault="00206DF7" w:rsidP="00EA6671">
            <w:pPr>
              <w:snapToGrid w:val="0"/>
              <w:jc w:val="center"/>
              <w:rPr>
                <w:rFonts w:ascii="華康中圓體(P)" w:eastAsia="華康中圓體(P)" w:hAnsi="華康中圓體(P)" w:cs="Times New Roman"/>
              </w:rPr>
            </w:pPr>
            <w:r w:rsidRPr="00EA6671">
              <w:rPr>
                <w:rFonts w:ascii="華康中圓體(P)" w:eastAsia="華康中圓體(P)" w:hAnsi="華康中圓體(P)" w:cs="華康中圓體(P)" w:hint="eastAsia"/>
              </w:rPr>
              <w:t>松山</w:t>
            </w:r>
            <w:r w:rsidRPr="00EA6671">
              <w:rPr>
                <w:rFonts w:ascii="華康中圓體(P)" w:eastAsia="華康中圓體(P)" w:hAnsi="Wingdings" w:cs="Times New Roman" w:hint="eastAsia"/>
              </w:rPr>
              <w:sym w:font="Wingdings" w:char="F051"/>
            </w:r>
            <w:r w:rsidRPr="00EA6671">
              <w:rPr>
                <w:rFonts w:ascii="華康中圓體(P)" w:eastAsia="華康中圓體(P)" w:hAnsi="華康中圓體(P)" w:cs="華康中圓體(P)" w:hint="eastAsia"/>
              </w:rPr>
              <w:t>南竿</w:t>
            </w:r>
          </w:p>
        </w:tc>
        <w:tc>
          <w:tcPr>
            <w:tcW w:w="1286" w:type="dxa"/>
            <w:vAlign w:val="center"/>
          </w:tcPr>
          <w:p w:rsidR="00206DF7" w:rsidRPr="00EA6671" w:rsidRDefault="00206DF7" w:rsidP="00EA6671">
            <w:pPr>
              <w:snapToGrid w:val="0"/>
              <w:jc w:val="center"/>
              <w:rPr>
                <w:rFonts w:ascii="華康中圓體(P)" w:eastAsia="華康中圓體(P)" w:hAnsi="華康中圓體(P)" w:cs="華康中圓體(P)"/>
              </w:rPr>
            </w:pPr>
            <w:r w:rsidRPr="00EA6671">
              <w:rPr>
                <w:rFonts w:ascii="華康中圓體(P)" w:eastAsia="華康中圓體(P)" w:hAnsi="華康中圓體(P)" w:cs="華康中圓體(P)"/>
              </w:rPr>
              <w:t>13:10</w:t>
            </w:r>
          </w:p>
        </w:tc>
        <w:tc>
          <w:tcPr>
            <w:tcW w:w="1364" w:type="dxa"/>
            <w:vAlign w:val="center"/>
          </w:tcPr>
          <w:p w:rsidR="00206DF7" w:rsidRPr="00EA6671" w:rsidRDefault="00206DF7" w:rsidP="00EA6671">
            <w:pPr>
              <w:snapToGrid w:val="0"/>
              <w:jc w:val="center"/>
              <w:rPr>
                <w:rFonts w:ascii="華康中圓體(P)" w:eastAsia="華康中圓體(P)" w:hAnsi="華康中圓體(P)" w:cs="華康中圓體(P)"/>
              </w:rPr>
            </w:pPr>
            <w:r w:rsidRPr="00EA6671">
              <w:rPr>
                <w:rFonts w:ascii="華康中圓體(P)" w:eastAsia="華康中圓體(P)" w:hAnsi="華康中圓體(P)" w:cs="華康中圓體(P)"/>
              </w:rPr>
              <w:t>14:00</w:t>
            </w:r>
          </w:p>
        </w:tc>
        <w:tc>
          <w:tcPr>
            <w:tcW w:w="1187" w:type="dxa"/>
            <w:vAlign w:val="center"/>
          </w:tcPr>
          <w:p w:rsidR="00206DF7" w:rsidRPr="00EA6671" w:rsidRDefault="00206DF7" w:rsidP="00EA6671">
            <w:pPr>
              <w:snapToGrid w:val="0"/>
              <w:jc w:val="center"/>
              <w:rPr>
                <w:rFonts w:ascii="華康中圓體(P)" w:eastAsia="華康中圓體(P)" w:hAnsi="華康中圓體(P)" w:cs="華康中圓體(P)"/>
              </w:rPr>
            </w:pPr>
            <w:r w:rsidRPr="00EA6671">
              <w:rPr>
                <w:rFonts w:ascii="華康中圓體(P)" w:eastAsia="華康中圓體(P)" w:hAnsi="華康中圓體(P)" w:cs="華康中圓體(P)"/>
              </w:rPr>
              <w:t>07/26</w:t>
            </w:r>
          </w:p>
          <w:p w:rsidR="00206DF7" w:rsidRPr="00EA6671" w:rsidRDefault="00206DF7" w:rsidP="00EA6671">
            <w:pPr>
              <w:snapToGrid w:val="0"/>
              <w:jc w:val="center"/>
              <w:rPr>
                <w:rFonts w:ascii="華康中圓體(P)" w:eastAsia="華康中圓體(P)" w:hAnsi="華康中圓體(P)" w:cs="華康中圓體(P)"/>
              </w:rPr>
            </w:pPr>
            <w:r w:rsidRPr="00EA6671">
              <w:rPr>
                <w:rFonts w:ascii="華康中圓體(P)" w:eastAsia="華康中圓體(P)" w:hAnsi="華康中圓體(P)" w:cs="華康中圓體(P)"/>
              </w:rPr>
              <w:t>B7-8770</w:t>
            </w:r>
          </w:p>
        </w:tc>
        <w:tc>
          <w:tcPr>
            <w:tcW w:w="1463" w:type="dxa"/>
            <w:vAlign w:val="center"/>
          </w:tcPr>
          <w:p w:rsidR="00206DF7" w:rsidRPr="00EA6671" w:rsidRDefault="00206DF7" w:rsidP="00EA6671">
            <w:pPr>
              <w:snapToGrid w:val="0"/>
              <w:rPr>
                <w:rFonts w:ascii="華康中圓體(P)" w:eastAsia="華康中圓體(P)" w:hAnsi="華康中圓體(P)" w:cs="Times New Roman"/>
              </w:rPr>
            </w:pPr>
            <w:r w:rsidRPr="00EA6671">
              <w:rPr>
                <w:rFonts w:ascii="華康中圓體(P)" w:eastAsia="華康中圓體(P)" w:hAnsi="華康中圓體(P)" w:cs="華康中圓體(P)" w:hint="eastAsia"/>
              </w:rPr>
              <w:t>南竿</w:t>
            </w:r>
            <w:r w:rsidRPr="00EA6671">
              <w:rPr>
                <w:rFonts w:ascii="華康中圓體(P)" w:eastAsia="華康中圓體(P)" w:hAnsi="Wingdings" w:cs="Times New Roman" w:hint="eastAsia"/>
              </w:rPr>
              <w:sym w:font="Wingdings" w:char="F051"/>
            </w:r>
            <w:r w:rsidRPr="00EA6671">
              <w:rPr>
                <w:rFonts w:ascii="華康中圓體(P)" w:eastAsia="華康中圓體(P)" w:hAnsi="華康中圓體(P)" w:cs="華康中圓體(P)" w:hint="eastAsia"/>
              </w:rPr>
              <w:t>松山</w:t>
            </w:r>
          </w:p>
        </w:tc>
        <w:tc>
          <w:tcPr>
            <w:tcW w:w="1326" w:type="dxa"/>
            <w:vAlign w:val="center"/>
          </w:tcPr>
          <w:p w:rsidR="00206DF7" w:rsidRPr="00EA6671" w:rsidRDefault="00206DF7" w:rsidP="00EA6671">
            <w:pPr>
              <w:snapToGrid w:val="0"/>
              <w:jc w:val="center"/>
              <w:rPr>
                <w:rFonts w:ascii="華康中圓體(P)" w:eastAsia="華康中圓體(P)" w:hAnsi="華康中圓體(P)" w:cs="華康中圓體(P)"/>
              </w:rPr>
            </w:pPr>
            <w:r w:rsidRPr="00EA6671">
              <w:rPr>
                <w:rFonts w:ascii="華康中圓體(P)" w:eastAsia="華康中圓體(P)" w:hAnsi="華康中圓體(P)" w:cs="華康中圓體(P)"/>
              </w:rPr>
              <w:t>18:50</w:t>
            </w:r>
          </w:p>
        </w:tc>
        <w:tc>
          <w:tcPr>
            <w:tcW w:w="1326" w:type="dxa"/>
            <w:vAlign w:val="center"/>
          </w:tcPr>
          <w:p w:rsidR="00206DF7" w:rsidRPr="00EA6671" w:rsidRDefault="00206DF7" w:rsidP="00EA6671">
            <w:pPr>
              <w:snapToGrid w:val="0"/>
              <w:jc w:val="center"/>
              <w:rPr>
                <w:rFonts w:ascii="華康中圓體(P)" w:eastAsia="華康中圓體(P)" w:hAnsi="華康中圓體(P)" w:cs="華康中圓體(P)"/>
              </w:rPr>
            </w:pPr>
            <w:r w:rsidRPr="00EA6671">
              <w:rPr>
                <w:rFonts w:ascii="華康中圓體(P)" w:eastAsia="華康中圓體(P)" w:hAnsi="華康中圓體(P)" w:cs="華康中圓體(P)"/>
              </w:rPr>
              <w:t>19:40</w:t>
            </w:r>
          </w:p>
        </w:tc>
      </w:tr>
    </w:tbl>
    <w:p w:rsidR="00206DF7" w:rsidRDefault="00206DF7" w:rsidP="000F68AE">
      <w:pPr>
        <w:adjustRightInd w:val="0"/>
        <w:snapToGrid w:val="0"/>
        <w:rPr>
          <w:rFonts w:cs="Times New Roman"/>
          <w:noProof/>
          <w:color w:val="FFFFFF"/>
          <w:sz w:val="16"/>
          <w:szCs w:val="16"/>
        </w:rPr>
      </w:pPr>
      <w:r w:rsidRPr="000B2C1A">
        <w:rPr>
          <w:rFonts w:ascii="微軟正黑體" w:eastAsia="微軟正黑體" w:hAnsi="微軟正黑體" w:cs="微軟正黑體" w:hint="eastAsia"/>
          <w:b/>
          <w:bCs/>
          <w:color w:val="0000FF"/>
        </w:rPr>
        <w:t>▲如遇航空公司航班變動，本公司保有最後變動之權力。</w:t>
      </w:r>
    </w:p>
    <w:p w:rsidR="00206DF7" w:rsidRDefault="00206DF7" w:rsidP="00452752">
      <w:pPr>
        <w:adjustRightInd w:val="0"/>
        <w:snapToGrid w:val="0"/>
        <w:rPr>
          <w:rFonts w:ascii="微軟正黑體" w:eastAsia="微軟正黑體" w:hAnsi="微軟正黑體" w:cs="Times New Roman"/>
          <w:b/>
          <w:bCs/>
          <w:sz w:val="36"/>
          <w:szCs w:val="36"/>
        </w:rPr>
      </w:pPr>
      <w:r>
        <w:rPr>
          <w:noProof/>
        </w:rPr>
        <w:pict>
          <v:shape id="圖片 6" o:spid="_x0000_s1026" type="#_x0000_t75" style="position:absolute;margin-left:0;margin-top:180.6pt;width:523.3pt;height:16.35pt;z-index:-251666432;visibility:visible;mso-position-horizontal:center;mso-position-horizontal-relative:margin" wrapcoords="11481 1964 340 4909 340 12764 9562 17673 9562 18655 11914 18655 11945 17673 21074 12764 21074 10800 11605 1964 11481 1964">
            <v:imagedata r:id="rId8" o:title=""/>
            <w10:wrap type="tight" anchorx="margin"/>
          </v:shape>
        </w:pict>
      </w:r>
      <w:r>
        <w:rPr>
          <w:noProof/>
        </w:rPr>
        <w:pict>
          <v:shape id="圖片 10" o:spid="_x0000_s1027" type="#_x0000_t75" style="position:absolute;margin-left:0;margin-top:28.4pt;width:523.3pt;height:16.35pt;z-index:-251665408;visibility:visible;mso-position-horizontal:center;mso-position-horizontal-relative:margin" wrapcoords="9903 982 340 8836 340 11782 9500 16691 9500 17673 11883 17673 11914 16691 21074 11782 21074 8836 11697 982 9903 982">
            <v:imagedata r:id="rId9" o:title=""/>
            <w10:wrap type="tight" anchorx="margin"/>
          </v:shape>
        </w:pict>
      </w:r>
      <w:r>
        <w:rPr>
          <w:noProof/>
        </w:rPr>
        <w:pict>
          <v:shape id="圖片 11" o:spid="_x0000_s1028" type="#_x0000_t75" style="position:absolute;margin-left:0;margin-top:3.85pt;width:523.3pt;height:253.1pt;z-index:-251664384;visibility:visible;mso-position-horizontal:center;mso-position-horizontal-relative:margin" wrapcoords="1702 641 1671 705 1547 1602 1547 1859 1640 2692 1454 3333 1454 3589 2073 4743 1950 5448 1919 5769 402 6409 433 6858 928 7820 897 8076 990 8461 1207 8845 1207 8973 1547 9871 1207 10383 1176 10512 1300 10896 1021 11922 495 12947 433 13973 248 14421 124 14870 124 15319 743 16024 990 16024 897 16344 3126 18075 3126 18652 6560 19100 11512 19100 11481 19421 11450 20703 12038 21151 12750 21151 12873 21472 12966 21472 13121 21472 13152 21472 13338 21215 13430 20767 13307 20318 12873 20126 12935 19100 12657 18075 12842 17306 12719 15319 12626 14998 12781 13973 20393 13845 20888 13268 20610 12947 20795 12499 20826 12050 20672 11922 20362 10319 20238 9935 19991 9871 20053 8845 20826 7820 20826 7371 20764 6794 20981 5961 20981 5769 21476 5320 21383 4871 19093 4743 19093 3718 19248 3141 19186 2884 18815 2692 18103 1666 18165 1218 16803 1090 1919 641 1702 641">
            <v:imagedata r:id="rId10" o:title=""/>
            <w10:wrap type="tight" anchorx="margin"/>
          </v:shape>
        </w:pict>
      </w:r>
    </w:p>
    <w:p w:rsidR="00206DF7" w:rsidRDefault="00206DF7" w:rsidP="000F68AE">
      <w:pPr>
        <w:adjustRightInd w:val="0"/>
        <w:snapToGrid w:val="0"/>
        <w:jc w:val="center"/>
        <w:rPr>
          <w:rFonts w:ascii="微軟正黑體" w:eastAsia="微軟正黑體" w:hAnsi="微軟正黑體" w:cs="Times New Roman"/>
          <w:b/>
          <w:bCs/>
          <w:sz w:val="36"/>
          <w:szCs w:val="36"/>
        </w:rPr>
      </w:pPr>
    </w:p>
    <w:p w:rsidR="00206DF7" w:rsidRDefault="00206DF7" w:rsidP="003308AF">
      <w:pPr>
        <w:widowControl/>
        <w:rPr>
          <w:rFonts w:ascii="微軟正黑體" w:eastAsia="微軟正黑體" w:hAnsi="微軟正黑體" w:cs="Times New Roman"/>
          <w:b/>
          <w:bCs/>
          <w:sz w:val="36"/>
          <w:szCs w:val="36"/>
        </w:rPr>
      </w:pPr>
      <w:r>
        <w:rPr>
          <w:noProof/>
        </w:rPr>
        <w:pict>
          <v:shapetype id="_x0000_t202" coordsize="21600,21600" o:spt="202" path="m,l,21600r21600,l21600,xe">
            <v:stroke joinstyle="miter"/>
            <v:path gradientshapeok="t" o:connecttype="rect"/>
          </v:shapetype>
          <v:shape id="文字方塊 8" o:spid="_x0000_s1029" type="#_x0000_t202" style="position:absolute;margin-left:1.5pt;margin-top:29.5pt;width:523.2pt;height:88.5pt;z-index:-251651072;visibility:visible;mso-position-horizontal-relative:margin" wrapcoords="-31 0 -31 21417 21600 21417 21600 0 -31 0" stroked="f" strokeweight=".5pt">
            <v:textbox>
              <w:txbxContent>
                <w:p w:rsidR="00206DF7" w:rsidRPr="00D9350F" w:rsidRDefault="00206DF7" w:rsidP="000F68AE">
                  <w:pPr>
                    <w:adjustRightInd w:val="0"/>
                    <w:snapToGrid w:val="0"/>
                    <w:jc w:val="center"/>
                    <w:rPr>
                      <w:rFonts w:ascii="華康中圓體" w:eastAsia="華康中圓體" w:cs="Times New Roman"/>
                      <w:b/>
                      <w:bCs/>
                      <w:color w:val="C00000"/>
                      <w:spacing w:val="20"/>
                      <w:sz w:val="52"/>
                      <w:szCs w:val="52"/>
                    </w:rPr>
                  </w:pPr>
                  <w:r w:rsidRPr="00D9350F">
                    <w:rPr>
                      <w:rFonts w:ascii="微軟正黑體" w:eastAsia="微軟正黑體" w:hAnsi="微軟正黑體" w:cs="微軟正黑體" w:hint="eastAsia"/>
                      <w:b/>
                      <w:bCs/>
                      <w:color w:val="C00000"/>
                      <w:spacing w:val="20"/>
                      <w:sz w:val="52"/>
                      <w:szCs w:val="52"/>
                    </w:rPr>
                    <w:t>醇釀南竿</w:t>
                  </w:r>
                  <w:r w:rsidRPr="00D9350F">
                    <w:rPr>
                      <w:rFonts w:ascii="華康中圓體" w:eastAsia="華康中圓體" w:cs="華康中圓體" w:hint="eastAsia"/>
                      <w:b/>
                      <w:bCs/>
                      <w:color w:val="C00000"/>
                      <w:spacing w:val="20"/>
                      <w:sz w:val="52"/>
                      <w:szCs w:val="52"/>
                    </w:rPr>
                    <w:t>‧</w:t>
                  </w:r>
                  <w:r w:rsidRPr="00D9350F">
                    <w:rPr>
                      <w:rFonts w:ascii="微軟正黑體" w:eastAsia="微軟正黑體" w:hAnsi="微軟正黑體" w:cs="微軟正黑體" w:hint="eastAsia"/>
                      <w:b/>
                      <w:bCs/>
                      <w:color w:val="C00000"/>
                      <w:spacing w:val="20"/>
                      <w:sz w:val="52"/>
                      <w:szCs w:val="52"/>
                    </w:rPr>
                    <w:t>芹定北竿</w:t>
                  </w:r>
                </w:p>
                <w:p w:rsidR="00206DF7" w:rsidRPr="00D9350F" w:rsidRDefault="00206DF7" w:rsidP="000F68AE">
                  <w:pPr>
                    <w:adjustRightInd w:val="0"/>
                    <w:snapToGrid w:val="0"/>
                    <w:spacing w:line="180" w:lineRule="auto"/>
                    <w:jc w:val="center"/>
                    <w:rPr>
                      <w:rFonts w:ascii="微軟正黑體" w:eastAsia="微軟正黑體" w:hAnsi="微軟正黑體" w:cs="Times New Roman"/>
                      <w:b/>
                      <w:bCs/>
                      <w:sz w:val="36"/>
                      <w:szCs w:val="36"/>
                    </w:rPr>
                  </w:pPr>
                  <w:r w:rsidRPr="00D9350F">
                    <w:rPr>
                      <w:rFonts w:ascii="微軟正黑體" w:eastAsia="微軟正黑體" w:hAnsi="微軟正黑體" w:cs="微軟正黑體" w:hint="eastAsia"/>
                      <w:b/>
                      <w:bCs/>
                      <w:sz w:val="36"/>
                      <w:szCs w:val="36"/>
                    </w:rPr>
                    <w:t>體驗馬祖生態自然之旅、閩東風俗民情、戰地文化之光</w:t>
                  </w:r>
                </w:p>
              </w:txbxContent>
            </v:textbox>
            <w10:wrap type="tight" anchorx="margin"/>
          </v:shape>
        </w:pict>
      </w:r>
      <w:r>
        <w:rPr>
          <w:rFonts w:ascii="微軟正黑體" w:eastAsia="微軟正黑體" w:hAnsi="微軟正黑體" w:cs="Times New Roman"/>
          <w:b/>
          <w:bCs/>
          <w:sz w:val="36"/>
          <w:szCs w:val="36"/>
        </w:rPr>
        <w:br w:type="page"/>
      </w:r>
    </w:p>
    <w:p w:rsidR="00206DF7" w:rsidRDefault="00206DF7" w:rsidP="00447AE1">
      <w:pPr>
        <w:snapToGrid w:val="0"/>
        <w:spacing w:line="180" w:lineRule="auto"/>
        <w:rPr>
          <w:rFonts w:ascii="微軟正黑體" w:eastAsia="微軟正黑體" w:hAnsi="微軟正黑體" w:cs="Times New Roman"/>
          <w:b/>
          <w:bCs/>
          <w:color w:val="0070C0"/>
          <w:sz w:val="36"/>
          <w:szCs w:val="36"/>
        </w:rPr>
      </w:pPr>
      <w:r>
        <w:rPr>
          <w:noProof/>
        </w:rPr>
        <w:pict>
          <v:shape id="圖片 5" o:spid="_x0000_s1030" type="#_x0000_t75" style="position:absolute;margin-left:0;margin-top:13.2pt;width:523.3pt;height:15.6pt;z-index:-251663360;visibility:visible;mso-position-horizontal:center;mso-position-horizontal-relative:margin">
            <v:imagedata r:id="rId11" o:title=""/>
            <w10:wrap type="square" anchorx="margin"/>
          </v:shape>
        </w:pict>
      </w:r>
      <w:r w:rsidRPr="00074AFF">
        <w:rPr>
          <w:rFonts w:ascii="微軟正黑體" w:eastAsia="微軟正黑體" w:hAnsi="微軟正黑體" w:cs="微軟正黑體"/>
          <w:b/>
          <w:bCs/>
          <w:color w:val="0070C0"/>
          <w:sz w:val="36"/>
          <w:szCs w:val="36"/>
        </w:rPr>
        <w:t xml:space="preserve">DAY1  </w:t>
      </w:r>
      <w:r>
        <w:rPr>
          <w:rFonts w:ascii="微軟正黑體" w:eastAsia="微軟正黑體" w:hAnsi="微軟正黑體" w:cs="微軟正黑體" w:hint="eastAsia"/>
          <w:b/>
          <w:bCs/>
          <w:color w:val="0070C0"/>
          <w:sz w:val="36"/>
          <w:szCs w:val="36"/>
        </w:rPr>
        <w:t>松山</w:t>
      </w:r>
      <w:r w:rsidRPr="00074AFF">
        <w:rPr>
          <w:rFonts w:ascii="微軟正黑體" w:eastAsia="微軟正黑體" w:hAnsi="Wingdings" w:cs="Times New Roman" w:hint="eastAsia"/>
          <w:b/>
          <w:bCs/>
          <w:color w:val="0070C0"/>
          <w:sz w:val="36"/>
          <w:szCs w:val="36"/>
        </w:rPr>
        <w:sym w:font="Wingdings" w:char="F051"/>
      </w:r>
      <w:r w:rsidRPr="00074AFF">
        <w:rPr>
          <w:rFonts w:ascii="微軟正黑體" w:eastAsia="微軟正黑體" w:hAnsi="微軟正黑體" w:cs="微軟正黑體" w:hint="eastAsia"/>
          <w:b/>
          <w:bCs/>
          <w:color w:val="0070C0"/>
          <w:sz w:val="36"/>
          <w:szCs w:val="36"/>
        </w:rPr>
        <w:t>南竿</w:t>
      </w:r>
      <w:r w:rsidRPr="00074AFF">
        <w:rPr>
          <w:rFonts w:ascii="微軟正黑體" w:eastAsia="微軟正黑體" w:hAnsi="微軟正黑體" w:cs="微軟正黑體"/>
          <w:b/>
          <w:bCs/>
          <w:color w:val="0070C0"/>
          <w:sz w:val="36"/>
          <w:szCs w:val="36"/>
        </w:rPr>
        <w:t>-</w:t>
      </w:r>
      <w:r w:rsidRPr="00074AFF">
        <w:rPr>
          <w:rFonts w:ascii="微軟正黑體" w:eastAsia="微軟正黑體" w:hAnsi="微軟正黑體" w:cs="微軟正黑體" w:hint="eastAsia"/>
          <w:b/>
          <w:bCs/>
          <w:color w:val="0070C0"/>
          <w:sz w:val="36"/>
          <w:szCs w:val="36"/>
        </w:rPr>
        <w:t>馬祖國家風景區管理處</w:t>
      </w:r>
      <w:r w:rsidRPr="00074AFF">
        <w:rPr>
          <w:rFonts w:ascii="微軟正黑體" w:eastAsia="微軟正黑體" w:hAnsi="微軟正黑體" w:cs="微軟正黑體"/>
          <w:b/>
          <w:bCs/>
          <w:color w:val="0070C0"/>
          <w:sz w:val="36"/>
          <w:szCs w:val="36"/>
        </w:rPr>
        <w:t>&amp;</w:t>
      </w:r>
      <w:r w:rsidRPr="00074AFF">
        <w:rPr>
          <w:rFonts w:ascii="微軟正黑體" w:eastAsia="微軟正黑體" w:hAnsi="微軟正黑體" w:cs="微軟正黑體" w:hint="eastAsia"/>
          <w:b/>
          <w:bCs/>
          <w:color w:val="0070C0"/>
          <w:sz w:val="36"/>
          <w:szCs w:val="36"/>
        </w:rPr>
        <w:t>遊客中心、北海坑道</w:t>
      </w:r>
    </w:p>
    <w:p w:rsidR="00206DF7" w:rsidRPr="00074AFF" w:rsidRDefault="00206DF7" w:rsidP="00E64EA2">
      <w:pPr>
        <w:snapToGrid w:val="0"/>
        <w:spacing w:line="180" w:lineRule="auto"/>
        <w:ind w:firstLineChars="361" w:firstLine="31680"/>
        <w:rPr>
          <w:rFonts w:ascii="微軟正黑體" w:eastAsia="微軟正黑體" w:hAnsi="微軟正黑體" w:cs="微軟正黑體"/>
          <w:b/>
          <w:bCs/>
          <w:color w:val="0070C0"/>
          <w:sz w:val="36"/>
          <w:szCs w:val="36"/>
        </w:rPr>
      </w:pPr>
      <w:r>
        <w:rPr>
          <w:rFonts w:ascii="微軟正黑體" w:eastAsia="微軟正黑體" w:hAnsi="微軟正黑體" w:cs="微軟正黑體" w:hint="eastAsia"/>
          <w:b/>
          <w:bCs/>
          <w:color w:val="0070C0"/>
          <w:sz w:val="36"/>
          <w:szCs w:val="36"/>
        </w:rPr>
        <w:t>大漢據點</w:t>
      </w:r>
      <w:r w:rsidRPr="00074AFF">
        <w:rPr>
          <w:rFonts w:ascii="微軟正黑體" w:eastAsia="微軟正黑體" w:hAnsi="微軟正黑體" w:cs="微軟正黑體"/>
          <w:b/>
          <w:bCs/>
          <w:color w:val="0070C0"/>
          <w:sz w:val="36"/>
          <w:szCs w:val="36"/>
        </w:rPr>
        <w:t>)</w:t>
      </w:r>
    </w:p>
    <w:p w:rsidR="00206DF7" w:rsidRPr="00074AFF" w:rsidRDefault="00206DF7" w:rsidP="00447AE1">
      <w:pPr>
        <w:snapToGrid w:val="0"/>
        <w:rPr>
          <w:rFonts w:ascii="微軟正黑體" w:eastAsia="微軟正黑體" w:hAnsi="微軟正黑體" w:cs="Times New Roman"/>
          <w:b/>
          <w:bCs/>
          <w:sz w:val="32"/>
          <w:szCs w:val="32"/>
        </w:rPr>
      </w:pPr>
      <w:r w:rsidRPr="00074AFF">
        <w:rPr>
          <w:rFonts w:ascii="微軟正黑體" w:eastAsia="微軟正黑體" w:hAnsi="微軟正黑體" w:cs="微軟正黑體" w:hint="eastAsia"/>
          <w:b/>
          <w:bCs/>
          <w:sz w:val="32"/>
          <w:szCs w:val="32"/>
        </w:rPr>
        <w:t>【馬祖國家風景區管理處</w:t>
      </w:r>
      <w:r w:rsidRPr="00074AFF">
        <w:rPr>
          <w:rFonts w:ascii="微軟正黑體" w:eastAsia="微軟正黑體" w:hAnsi="微軟正黑體" w:cs="微軟正黑體"/>
          <w:b/>
          <w:bCs/>
          <w:sz w:val="32"/>
          <w:szCs w:val="32"/>
        </w:rPr>
        <w:t>&amp;</w:t>
      </w:r>
      <w:r w:rsidRPr="00074AFF">
        <w:rPr>
          <w:rFonts w:ascii="微軟正黑體" w:eastAsia="微軟正黑體" w:hAnsi="微軟正黑體" w:cs="微軟正黑體" w:hint="eastAsia"/>
          <w:b/>
          <w:bCs/>
          <w:sz w:val="32"/>
          <w:szCs w:val="32"/>
        </w:rPr>
        <w:t>遊客中心】</w:t>
      </w:r>
    </w:p>
    <w:p w:rsidR="00206DF7" w:rsidRPr="00074AFF" w:rsidRDefault="00206DF7" w:rsidP="00447AE1">
      <w:pPr>
        <w:snapToGrid w:val="0"/>
        <w:spacing w:line="320" w:lineRule="exact"/>
        <w:rPr>
          <w:rFonts w:ascii="微軟正黑體" w:eastAsia="微軟正黑體" w:hAnsi="微軟正黑體" w:cs="Times New Roman"/>
          <w:b/>
          <w:bCs/>
          <w:sz w:val="28"/>
          <w:szCs w:val="28"/>
        </w:rPr>
      </w:pPr>
      <w:r>
        <w:rPr>
          <w:noProof/>
        </w:rPr>
        <w:pict>
          <v:shape id="圖片 22" o:spid="_x0000_s1031" type="#_x0000_t75" style="position:absolute;margin-left:345pt;margin-top:.9pt;width:187.8pt;height:142.8pt;z-index:-251662336;visibility:visible" wrapcoords="-86 0 -86 21486 21600 21486 21600 0 -86 0">
            <v:imagedata r:id="rId12" o:title=""/>
            <w10:wrap type="tight"/>
          </v:shape>
        </w:pict>
      </w:r>
      <w:r w:rsidRPr="00074AFF">
        <w:rPr>
          <w:rFonts w:ascii="微軟正黑體" w:eastAsia="微軟正黑體" w:hAnsi="微軟正黑體" w:cs="微軟正黑體" w:hint="eastAsia"/>
          <w:b/>
          <w:bCs/>
          <w:sz w:val="28"/>
          <w:szCs w:val="28"/>
        </w:rPr>
        <w:t>馬祖國家風景區管理處於民國</w:t>
      </w:r>
      <w:r w:rsidRPr="00074AFF">
        <w:rPr>
          <w:rFonts w:ascii="微軟正黑體" w:eastAsia="微軟正黑體" w:hAnsi="微軟正黑體" w:cs="微軟正黑體"/>
          <w:b/>
          <w:bCs/>
          <w:sz w:val="28"/>
          <w:szCs w:val="28"/>
        </w:rPr>
        <w:t>88</w:t>
      </w:r>
      <w:r w:rsidRPr="00074AFF">
        <w:rPr>
          <w:rFonts w:ascii="微軟正黑體" w:eastAsia="微軟正黑體" w:hAnsi="微軟正黑體" w:cs="微軟正黑體" w:hint="eastAsia"/>
          <w:b/>
          <w:bCs/>
          <w:sz w:val="28"/>
          <w:szCs w:val="28"/>
        </w:rPr>
        <w:t>年</w:t>
      </w:r>
      <w:r w:rsidRPr="00074AFF">
        <w:rPr>
          <w:rFonts w:ascii="微軟正黑體" w:eastAsia="微軟正黑體" w:hAnsi="微軟正黑體" w:cs="微軟正黑體"/>
          <w:b/>
          <w:bCs/>
          <w:sz w:val="28"/>
          <w:szCs w:val="28"/>
        </w:rPr>
        <w:t>11</w:t>
      </w:r>
      <w:r w:rsidRPr="00074AFF">
        <w:rPr>
          <w:rFonts w:ascii="微軟正黑體" w:eastAsia="微軟正黑體" w:hAnsi="微軟正黑體" w:cs="微軟正黑體" w:hint="eastAsia"/>
          <w:b/>
          <w:bCs/>
          <w:sz w:val="28"/>
          <w:szCs w:val="28"/>
        </w:rPr>
        <w:t>月</w:t>
      </w:r>
      <w:r w:rsidRPr="00074AFF">
        <w:rPr>
          <w:rFonts w:ascii="微軟正黑體" w:eastAsia="微軟正黑體" w:hAnsi="微軟正黑體" w:cs="微軟正黑體"/>
          <w:b/>
          <w:bCs/>
          <w:sz w:val="28"/>
          <w:szCs w:val="28"/>
        </w:rPr>
        <w:t>26</w:t>
      </w:r>
      <w:r w:rsidRPr="00074AFF">
        <w:rPr>
          <w:rFonts w:ascii="微軟正黑體" w:eastAsia="微軟正黑體" w:hAnsi="微軟正黑體" w:cs="微軟正黑體" w:hint="eastAsia"/>
          <w:b/>
          <w:bCs/>
          <w:sz w:val="28"/>
          <w:szCs w:val="28"/>
        </w:rPr>
        <w:t>日正式揭牌運作，專責風景區的規劃建設及經營管理。馬祖傳統的閩東石屋、海蝕奇景和飛翔群舞的燕鷗，共同構築出一幅世外桃源的美麗景致；而道地的福州美食，也散發出誘人的獨特風情，吸引文人與饕客流連忘返。不同季節造訪馬祖，均有滿坡縱情綻放的野地花朵，讓人彷若置身於海上花園，令人遺忘俗事煩惱。南竿遊客中心提供簡報影片預約觀賞、觀光諮詢、摺頁索取等服務，更是旅客來南竿時，一定會利用的休息點。</w:t>
      </w:r>
    </w:p>
    <w:p w:rsidR="00206DF7" w:rsidRPr="00074AFF" w:rsidRDefault="00206DF7" w:rsidP="00447AE1">
      <w:pPr>
        <w:snapToGrid w:val="0"/>
        <w:rPr>
          <w:rFonts w:ascii="微軟正黑體" w:eastAsia="微軟正黑體" w:hAnsi="微軟正黑體" w:cs="Times New Roman"/>
          <w:b/>
          <w:bCs/>
          <w:sz w:val="32"/>
          <w:szCs w:val="32"/>
        </w:rPr>
      </w:pPr>
      <w:r w:rsidRPr="00074AFF">
        <w:rPr>
          <w:rFonts w:ascii="微軟正黑體" w:eastAsia="微軟正黑體" w:hAnsi="微軟正黑體" w:cs="微軟正黑體" w:hint="eastAsia"/>
          <w:b/>
          <w:bCs/>
          <w:sz w:val="32"/>
          <w:szCs w:val="32"/>
        </w:rPr>
        <w:t>【北海坑道】</w:t>
      </w:r>
    </w:p>
    <w:p w:rsidR="00206DF7" w:rsidRPr="00074AFF" w:rsidRDefault="00206DF7" w:rsidP="00447AE1">
      <w:pPr>
        <w:snapToGrid w:val="0"/>
        <w:spacing w:line="320" w:lineRule="exact"/>
        <w:rPr>
          <w:rFonts w:ascii="微軟正黑體" w:eastAsia="微軟正黑體" w:hAnsi="微軟正黑體" w:cs="Times New Roman"/>
          <w:b/>
          <w:bCs/>
          <w:sz w:val="28"/>
          <w:szCs w:val="28"/>
        </w:rPr>
      </w:pPr>
      <w:r>
        <w:rPr>
          <w:noProof/>
        </w:rPr>
        <w:pict>
          <v:shape id="圖片 23" o:spid="_x0000_s1032" type="#_x0000_t75" style="position:absolute;margin-left:345pt;margin-top:1.7pt;width:187.8pt;height:125.3pt;z-index:-251661312;visibility:visible" wrapcoords="-86 0 -86 21471 21600 21471 21600 0 -86 0">
            <v:imagedata r:id="rId13" o:title=""/>
            <w10:wrap type="tight"/>
          </v:shape>
        </w:pict>
      </w:r>
      <w:r w:rsidRPr="00074AFF">
        <w:rPr>
          <w:rFonts w:ascii="微軟正黑體" w:eastAsia="微軟正黑體" w:hAnsi="微軟正黑體" w:cs="微軟正黑體" w:hint="eastAsia"/>
          <w:b/>
          <w:bCs/>
          <w:sz w:val="28"/>
          <w:szCs w:val="28"/>
        </w:rPr>
        <w:t>民國</w:t>
      </w:r>
      <w:r w:rsidRPr="00074AFF">
        <w:rPr>
          <w:rFonts w:ascii="微軟正黑體" w:eastAsia="微軟正黑體" w:hAnsi="微軟正黑體" w:cs="微軟正黑體"/>
          <w:b/>
          <w:bCs/>
          <w:sz w:val="28"/>
          <w:szCs w:val="28"/>
        </w:rPr>
        <w:t>57</w:t>
      </w:r>
      <w:r w:rsidRPr="00074AFF">
        <w:rPr>
          <w:rFonts w:ascii="微軟正黑體" w:eastAsia="微軟正黑體" w:hAnsi="微軟正黑體" w:cs="微軟正黑體" w:hint="eastAsia"/>
          <w:b/>
          <w:bCs/>
          <w:sz w:val="28"/>
          <w:szCs w:val="28"/>
        </w:rPr>
        <w:t>年，為戰略需要而開始的「北海計畫」在馬祖地區開鑿了不少「地下碼頭」，專供游擊戰艇停泊使用，如今在軍方釋出之後，成為馬祖地區特殊的「戰地景觀」，若無造訪北海坑道，便如同沒來過馬祖。北海坑道位處鐵板海岸線，為一深入山腹，貫穿岩壁，呈「井」字形交錯的水道；水道高</w:t>
      </w:r>
      <w:r w:rsidRPr="00074AFF">
        <w:rPr>
          <w:rFonts w:ascii="微軟正黑體" w:eastAsia="微軟正黑體" w:hAnsi="微軟正黑體" w:cs="微軟正黑體"/>
          <w:b/>
          <w:bCs/>
          <w:sz w:val="28"/>
          <w:szCs w:val="28"/>
        </w:rPr>
        <w:t>18</w:t>
      </w:r>
      <w:r w:rsidRPr="00074AFF">
        <w:rPr>
          <w:rFonts w:ascii="微軟正黑體" w:eastAsia="微軟正黑體" w:hAnsi="微軟正黑體" w:cs="微軟正黑體" w:hint="eastAsia"/>
          <w:b/>
          <w:bCs/>
          <w:sz w:val="28"/>
          <w:szCs w:val="28"/>
        </w:rPr>
        <w:t>公尺，寬</w:t>
      </w:r>
      <w:r w:rsidRPr="00074AFF">
        <w:rPr>
          <w:rFonts w:ascii="微軟正黑體" w:eastAsia="微軟正黑體" w:hAnsi="微軟正黑體" w:cs="微軟正黑體"/>
          <w:b/>
          <w:bCs/>
          <w:sz w:val="28"/>
          <w:szCs w:val="28"/>
        </w:rPr>
        <w:t>10</w:t>
      </w:r>
      <w:r w:rsidRPr="00074AFF">
        <w:rPr>
          <w:rFonts w:ascii="微軟正黑體" w:eastAsia="微軟正黑體" w:hAnsi="微軟正黑體" w:cs="微軟正黑體" w:hint="eastAsia"/>
          <w:b/>
          <w:bCs/>
          <w:sz w:val="28"/>
          <w:szCs w:val="28"/>
        </w:rPr>
        <w:t>公尺，長</w:t>
      </w:r>
      <w:r w:rsidRPr="00074AFF">
        <w:rPr>
          <w:rFonts w:ascii="微軟正黑體" w:eastAsia="微軟正黑體" w:hAnsi="微軟正黑體" w:cs="微軟正黑體"/>
          <w:b/>
          <w:bCs/>
          <w:sz w:val="28"/>
          <w:szCs w:val="28"/>
        </w:rPr>
        <w:t>640</w:t>
      </w:r>
      <w:r w:rsidRPr="00074AFF">
        <w:rPr>
          <w:rFonts w:ascii="微軟正黑體" w:eastAsia="微軟正黑體" w:hAnsi="微軟正黑體" w:cs="微軟正黑體" w:hint="eastAsia"/>
          <w:b/>
          <w:bCs/>
          <w:sz w:val="28"/>
          <w:szCs w:val="28"/>
        </w:rPr>
        <w:t>公尺，漲潮時水位達</w:t>
      </w:r>
      <w:r w:rsidRPr="00074AFF">
        <w:rPr>
          <w:rFonts w:ascii="微軟正黑體" w:eastAsia="微軟正黑體" w:hAnsi="微軟正黑體" w:cs="微軟正黑體"/>
          <w:b/>
          <w:bCs/>
          <w:sz w:val="28"/>
          <w:szCs w:val="28"/>
        </w:rPr>
        <w:t>8</w:t>
      </w:r>
      <w:r w:rsidRPr="00074AFF">
        <w:rPr>
          <w:rFonts w:ascii="微軟正黑體" w:eastAsia="微軟正黑體" w:hAnsi="微軟正黑體" w:cs="微軟正黑體" w:hint="eastAsia"/>
          <w:b/>
          <w:bCs/>
          <w:sz w:val="28"/>
          <w:szCs w:val="28"/>
        </w:rPr>
        <w:t>公尺，退潮時為</w:t>
      </w:r>
      <w:r w:rsidRPr="00074AFF">
        <w:rPr>
          <w:rFonts w:ascii="微軟正黑體" w:eastAsia="微軟正黑體" w:hAnsi="微軟正黑體" w:cs="微軟正黑體"/>
          <w:b/>
          <w:bCs/>
          <w:sz w:val="28"/>
          <w:szCs w:val="28"/>
        </w:rPr>
        <w:t>4</w:t>
      </w:r>
      <w:r w:rsidRPr="00074AFF">
        <w:rPr>
          <w:rFonts w:ascii="微軟正黑體" w:eastAsia="微軟正黑體" w:hAnsi="微軟正黑體" w:cs="微軟正黑體" w:hint="eastAsia"/>
          <w:b/>
          <w:bCs/>
          <w:sz w:val="28"/>
          <w:szCs w:val="28"/>
        </w:rPr>
        <w:t>公尺，步道全長</w:t>
      </w:r>
      <w:r w:rsidRPr="00074AFF">
        <w:rPr>
          <w:rFonts w:ascii="微軟正黑體" w:eastAsia="微軟正黑體" w:hAnsi="微軟正黑體" w:cs="微軟正黑體"/>
          <w:b/>
          <w:bCs/>
          <w:sz w:val="28"/>
          <w:szCs w:val="28"/>
        </w:rPr>
        <w:t>700</w:t>
      </w:r>
      <w:r w:rsidRPr="00074AFF">
        <w:rPr>
          <w:rFonts w:ascii="微軟正黑體" w:eastAsia="微軟正黑體" w:hAnsi="微軟正黑體" w:cs="微軟正黑體" w:hint="eastAsia"/>
          <w:b/>
          <w:bCs/>
          <w:sz w:val="28"/>
          <w:szCs w:val="28"/>
        </w:rPr>
        <w:t>公尺，走完一圈約需</w:t>
      </w:r>
      <w:r w:rsidRPr="00074AFF">
        <w:rPr>
          <w:rFonts w:ascii="微軟正黑體" w:eastAsia="微軟正黑體" w:hAnsi="微軟正黑體" w:cs="微軟正黑體"/>
          <w:b/>
          <w:bCs/>
          <w:sz w:val="28"/>
          <w:szCs w:val="28"/>
        </w:rPr>
        <w:t>30</w:t>
      </w:r>
      <w:r w:rsidRPr="00074AFF">
        <w:rPr>
          <w:rFonts w:ascii="微軟正黑體" w:eastAsia="微軟正黑體" w:hAnsi="微軟正黑體" w:cs="微軟正黑體" w:hint="eastAsia"/>
          <w:b/>
          <w:bCs/>
          <w:sz w:val="28"/>
          <w:szCs w:val="28"/>
        </w:rPr>
        <w:t>分鐘，但要配合潮汐的漲退，在退潮時才能進入。</w:t>
      </w:r>
      <w:r w:rsidRPr="00074AFF">
        <w:rPr>
          <w:rFonts w:ascii="微軟正黑體" w:eastAsia="微軟正黑體" w:hAnsi="微軟正黑體" w:cs="微軟正黑體"/>
          <w:b/>
          <w:bCs/>
          <w:color w:val="FF0000"/>
          <w:sz w:val="28"/>
          <w:szCs w:val="28"/>
        </w:rPr>
        <w:t>(</w:t>
      </w:r>
      <w:r>
        <w:rPr>
          <w:rFonts w:ascii="微軟正黑體" w:eastAsia="微軟正黑體" w:hAnsi="微軟正黑體" w:cs="微軟正黑體" w:hint="eastAsia"/>
          <w:b/>
          <w:bCs/>
          <w:color w:val="FF0000"/>
          <w:sz w:val="28"/>
          <w:szCs w:val="28"/>
        </w:rPr>
        <w:t>備註：</w:t>
      </w:r>
      <w:r w:rsidRPr="00074AFF">
        <w:rPr>
          <w:rFonts w:ascii="微軟正黑體" w:eastAsia="微軟正黑體" w:hAnsi="微軟正黑體" w:cs="微軟正黑體" w:hint="eastAsia"/>
          <w:b/>
          <w:bCs/>
          <w:color w:val="FF0000"/>
          <w:sz w:val="28"/>
          <w:szCs w:val="28"/>
        </w:rPr>
        <w:t>行程配合潮汐做前後調整</w:t>
      </w:r>
      <w:r w:rsidRPr="00074AFF">
        <w:rPr>
          <w:rFonts w:ascii="微軟正黑體" w:eastAsia="微軟正黑體" w:hAnsi="微軟正黑體" w:cs="微軟正黑體"/>
          <w:b/>
          <w:bCs/>
          <w:color w:val="FF0000"/>
          <w:sz w:val="28"/>
          <w:szCs w:val="28"/>
        </w:rPr>
        <w:t>)</w:t>
      </w:r>
    </w:p>
    <w:p w:rsidR="00206DF7" w:rsidRPr="00074AFF" w:rsidRDefault="00206DF7" w:rsidP="00447AE1">
      <w:pPr>
        <w:snapToGrid w:val="0"/>
        <w:rPr>
          <w:rFonts w:ascii="微軟正黑體" w:eastAsia="微軟正黑體" w:hAnsi="微軟正黑體" w:cs="Times New Roman"/>
          <w:b/>
          <w:bCs/>
          <w:sz w:val="32"/>
          <w:szCs w:val="32"/>
        </w:rPr>
      </w:pPr>
      <w:r w:rsidRPr="00074AFF">
        <w:rPr>
          <w:rFonts w:ascii="微軟正黑體" w:eastAsia="微軟正黑體" w:hAnsi="微軟正黑體" w:cs="微軟正黑體" w:hint="eastAsia"/>
          <w:b/>
          <w:bCs/>
          <w:sz w:val="32"/>
          <w:szCs w:val="32"/>
        </w:rPr>
        <w:t>【大漢據點】</w:t>
      </w:r>
    </w:p>
    <w:p w:rsidR="00206DF7" w:rsidRPr="00074AFF" w:rsidRDefault="00206DF7" w:rsidP="00447AE1">
      <w:pPr>
        <w:widowControl/>
        <w:snapToGrid w:val="0"/>
        <w:spacing w:line="320" w:lineRule="exact"/>
        <w:rPr>
          <w:rFonts w:ascii="微軟正黑體" w:eastAsia="微軟正黑體" w:hAnsi="微軟正黑體" w:cs="Times New Roman"/>
          <w:b/>
          <w:bCs/>
          <w:sz w:val="28"/>
          <w:szCs w:val="28"/>
        </w:rPr>
      </w:pPr>
      <w:r>
        <w:rPr>
          <w:noProof/>
        </w:rPr>
        <w:pict>
          <v:shape id="圖片 24" o:spid="_x0000_s1033" type="#_x0000_t75" style="position:absolute;margin-left:345pt;margin-top:2.3pt;width:188.7pt;height:125.8pt;z-index:-251660288;visibility:visible" wrapcoords="-86 0 -86 21471 21600 21471 21600 0 -86 0">
            <v:imagedata r:id="rId14" o:title=""/>
            <w10:wrap type="tight"/>
          </v:shape>
        </w:pict>
      </w:r>
      <w:r w:rsidRPr="00074AFF">
        <w:rPr>
          <w:rFonts w:ascii="微軟正黑體" w:eastAsia="微軟正黑體" w:hAnsi="微軟正黑體" w:cs="微軟正黑體" w:hint="eastAsia"/>
          <w:b/>
          <w:bCs/>
          <w:sz w:val="28"/>
          <w:szCs w:val="28"/>
        </w:rPr>
        <w:t>位於南竿南方的鐵板海岸線上，與莒光島、</w:t>
      </w:r>
      <w:r w:rsidRPr="00074AFF">
        <w:rPr>
          <w:rFonts w:ascii="微軟正黑體" w:eastAsia="微軟正黑體" w:hAnsi="微軟正黑體" w:cs="微軟正黑體"/>
          <w:b/>
          <w:bCs/>
          <w:sz w:val="28"/>
          <w:szCs w:val="28"/>
        </w:rPr>
        <w:t>33</w:t>
      </w:r>
      <w:r w:rsidRPr="00074AFF">
        <w:rPr>
          <w:rFonts w:ascii="微軟正黑體" w:eastAsia="微軟正黑體" w:hAnsi="微軟正黑體" w:cs="微軟正黑體" w:hint="eastAsia"/>
          <w:b/>
          <w:bCs/>
          <w:sz w:val="28"/>
          <w:szCs w:val="28"/>
        </w:rPr>
        <w:t>、</w:t>
      </w:r>
      <w:r w:rsidRPr="00074AFF">
        <w:rPr>
          <w:rFonts w:ascii="微軟正黑體" w:eastAsia="微軟正黑體" w:hAnsi="微軟正黑體" w:cs="微軟正黑體"/>
          <w:b/>
          <w:bCs/>
          <w:sz w:val="28"/>
          <w:szCs w:val="28"/>
        </w:rPr>
        <w:t>46</w:t>
      </w:r>
      <w:r w:rsidRPr="00074AFF">
        <w:rPr>
          <w:rFonts w:ascii="微軟正黑體" w:eastAsia="微軟正黑體" w:hAnsi="微軟正黑體" w:cs="微軟正黑體" w:hint="eastAsia"/>
          <w:b/>
          <w:bCs/>
          <w:sz w:val="28"/>
          <w:szCs w:val="28"/>
        </w:rPr>
        <w:t>等據點控鎖著鐵板及梅石澳，形成嚴密封鎖網，控制莒光方向水道，戰略地位相當重要。隨著兩岸情勢和緩，因具有觀光發展的價值，國軍便將大漢據點移交給馬祖國家風景區管理處，民國</w:t>
      </w:r>
      <w:r w:rsidRPr="00074AFF">
        <w:rPr>
          <w:rFonts w:ascii="微軟正黑體" w:eastAsia="微軟正黑體" w:hAnsi="微軟正黑體" w:cs="微軟正黑體"/>
          <w:b/>
          <w:bCs/>
          <w:sz w:val="28"/>
          <w:szCs w:val="28"/>
        </w:rPr>
        <w:t>95</w:t>
      </w:r>
      <w:r w:rsidRPr="00074AFF">
        <w:rPr>
          <w:rFonts w:ascii="微軟正黑體" w:eastAsia="微軟正黑體" w:hAnsi="微軟正黑體" w:cs="微軟正黑體" w:hint="eastAsia"/>
          <w:b/>
          <w:bCs/>
          <w:sz w:val="28"/>
          <w:szCs w:val="28"/>
        </w:rPr>
        <w:t>年整修完成。走入據點內，每一處槍口、砲口均面向海洋，充滿肅殺氣息，體現了國軍當年「緊扼海疆、大漢天威」之勢。遊客可從聯保廠旁步道進入，繞過據點上方，天氣好時，可以清楚的看見莒光的輪廓。</w:t>
      </w:r>
    </w:p>
    <w:p w:rsidR="00206DF7" w:rsidRPr="00D5541A" w:rsidRDefault="00206DF7" w:rsidP="00447AE1">
      <w:pPr>
        <w:snapToGrid w:val="0"/>
        <w:spacing w:line="320" w:lineRule="exact"/>
        <w:rPr>
          <w:rFonts w:ascii="微軟正黑體" w:eastAsia="微軟正黑體" w:hAnsi="微軟正黑體" w:cs="Times New Roman"/>
          <w:b/>
          <w:bCs/>
          <w:color w:val="FF000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31"/>
        <w:gridCol w:w="3031"/>
        <w:gridCol w:w="4460"/>
      </w:tblGrid>
      <w:tr w:rsidR="00206DF7" w:rsidRPr="00EA6671">
        <w:trPr>
          <w:trHeight w:val="397"/>
          <w:jc w:val="center"/>
        </w:trPr>
        <w:tc>
          <w:tcPr>
            <w:tcW w:w="3031" w:type="dxa"/>
            <w:shd w:val="clear" w:color="auto" w:fill="EAF1DD"/>
            <w:vAlign w:val="center"/>
          </w:tcPr>
          <w:p w:rsidR="00206DF7" w:rsidRPr="00EA6671" w:rsidRDefault="00206DF7" w:rsidP="00EA6671">
            <w:pPr>
              <w:snapToGrid w:val="0"/>
              <w:spacing w:line="180" w:lineRule="auto"/>
              <w:jc w:val="center"/>
              <w:rPr>
                <w:rFonts w:ascii="微軟正黑體" w:eastAsia="微軟正黑體" w:hAnsi="微軟正黑體" w:cs="Times New Roman"/>
                <w:b/>
                <w:bCs/>
                <w:sz w:val="28"/>
                <w:szCs w:val="28"/>
              </w:rPr>
            </w:pPr>
            <w:r w:rsidRPr="00EA6671">
              <w:rPr>
                <w:rFonts w:ascii="微軟正黑體" w:eastAsia="微軟正黑體" w:hAnsi="微軟正黑體" w:cs="微軟正黑體" w:hint="eastAsia"/>
                <w:b/>
                <w:bCs/>
                <w:sz w:val="28"/>
                <w:szCs w:val="28"/>
              </w:rPr>
              <w:t>早餐：敬請自理</w:t>
            </w:r>
          </w:p>
        </w:tc>
        <w:tc>
          <w:tcPr>
            <w:tcW w:w="3031" w:type="dxa"/>
            <w:shd w:val="clear" w:color="auto" w:fill="E5DFEC"/>
            <w:vAlign w:val="center"/>
          </w:tcPr>
          <w:p w:rsidR="00206DF7" w:rsidRPr="00EA6671" w:rsidRDefault="00206DF7" w:rsidP="00EA6671">
            <w:pPr>
              <w:snapToGrid w:val="0"/>
              <w:spacing w:line="180" w:lineRule="auto"/>
              <w:jc w:val="center"/>
              <w:rPr>
                <w:rFonts w:ascii="微軟正黑體" w:eastAsia="微軟正黑體" w:hAnsi="微軟正黑體" w:cs="Times New Roman"/>
                <w:b/>
                <w:bCs/>
                <w:sz w:val="28"/>
                <w:szCs w:val="28"/>
              </w:rPr>
            </w:pPr>
            <w:r w:rsidRPr="00EA6671">
              <w:rPr>
                <w:rFonts w:ascii="微軟正黑體" w:eastAsia="微軟正黑體" w:hAnsi="微軟正黑體" w:cs="微軟正黑體" w:hint="eastAsia"/>
                <w:b/>
                <w:bCs/>
                <w:sz w:val="28"/>
                <w:szCs w:val="28"/>
              </w:rPr>
              <w:t>午餐</w:t>
            </w:r>
            <w:r w:rsidRPr="00EA6671">
              <w:rPr>
                <w:rFonts w:ascii="微軟正黑體" w:eastAsia="微軟正黑體" w:hAnsi="微軟正黑體" w:cs="微軟正黑體"/>
                <w:b/>
                <w:bCs/>
                <w:sz w:val="28"/>
                <w:szCs w:val="28"/>
              </w:rPr>
              <w:t xml:space="preserve"> : </w:t>
            </w:r>
            <w:r w:rsidRPr="00EA6671">
              <w:rPr>
                <w:rFonts w:ascii="微軟正黑體" w:eastAsia="微軟正黑體" w:hAnsi="微軟正黑體" w:cs="微軟正黑體" w:hint="eastAsia"/>
                <w:b/>
                <w:bCs/>
                <w:sz w:val="28"/>
                <w:szCs w:val="28"/>
              </w:rPr>
              <w:t>敬請自理</w:t>
            </w:r>
          </w:p>
        </w:tc>
        <w:tc>
          <w:tcPr>
            <w:tcW w:w="4460" w:type="dxa"/>
            <w:shd w:val="clear" w:color="auto" w:fill="DAEEF3"/>
            <w:vAlign w:val="center"/>
          </w:tcPr>
          <w:p w:rsidR="00206DF7" w:rsidRPr="00EA6671" w:rsidRDefault="00206DF7" w:rsidP="00EA6671">
            <w:pPr>
              <w:snapToGrid w:val="0"/>
              <w:spacing w:line="180" w:lineRule="auto"/>
              <w:jc w:val="center"/>
              <w:rPr>
                <w:rFonts w:ascii="微軟正黑體" w:eastAsia="微軟正黑體" w:hAnsi="微軟正黑體" w:cs="Times New Roman"/>
                <w:b/>
                <w:bCs/>
                <w:sz w:val="28"/>
                <w:szCs w:val="28"/>
              </w:rPr>
            </w:pPr>
            <w:r w:rsidRPr="00EA6671">
              <w:rPr>
                <w:rFonts w:ascii="微軟正黑體" w:eastAsia="微軟正黑體" w:hAnsi="微軟正黑體" w:cs="微軟正黑體" w:hint="eastAsia"/>
                <w:b/>
                <w:bCs/>
                <w:sz w:val="28"/>
                <w:szCs w:val="28"/>
              </w:rPr>
              <w:t>晚餐</w:t>
            </w:r>
            <w:r w:rsidRPr="00EA6671">
              <w:rPr>
                <w:rFonts w:ascii="微軟正黑體" w:eastAsia="微軟正黑體" w:hAnsi="微軟正黑體" w:cs="微軟正黑體"/>
                <w:b/>
                <w:bCs/>
                <w:sz w:val="28"/>
                <w:szCs w:val="28"/>
              </w:rPr>
              <w:t xml:space="preserve"> :</w:t>
            </w:r>
            <w:r w:rsidRPr="00EA6671">
              <w:rPr>
                <w:rFonts w:ascii="微軟正黑體" w:eastAsia="微軟正黑體" w:hAnsi="微軟正黑體" w:cs="微軟正黑體" w:hint="eastAsia"/>
                <w:b/>
                <w:bCs/>
                <w:sz w:val="28"/>
                <w:szCs w:val="28"/>
              </w:rPr>
              <w:t>馬祖風味餐</w:t>
            </w:r>
            <w:r w:rsidRPr="00EA6671">
              <w:rPr>
                <w:rFonts w:ascii="微軟正黑體" w:eastAsia="微軟正黑體" w:hAnsi="微軟正黑體" w:cs="微軟正黑體"/>
                <w:b/>
                <w:bCs/>
                <w:sz w:val="28"/>
                <w:szCs w:val="28"/>
              </w:rPr>
              <w:t>NTD$300/</w:t>
            </w:r>
            <w:r w:rsidRPr="00EA6671">
              <w:rPr>
                <w:rFonts w:ascii="微軟正黑體" w:eastAsia="微軟正黑體" w:hAnsi="微軟正黑體" w:cs="微軟正黑體" w:hint="eastAsia"/>
                <w:b/>
                <w:bCs/>
                <w:sz w:val="28"/>
                <w:szCs w:val="28"/>
              </w:rPr>
              <w:t>人</w:t>
            </w:r>
          </w:p>
        </w:tc>
      </w:tr>
      <w:tr w:rsidR="00206DF7" w:rsidRPr="00EA6671">
        <w:trPr>
          <w:trHeight w:val="397"/>
          <w:jc w:val="center"/>
        </w:trPr>
        <w:tc>
          <w:tcPr>
            <w:tcW w:w="10522" w:type="dxa"/>
            <w:gridSpan w:val="3"/>
            <w:shd w:val="clear" w:color="auto" w:fill="C6D9F1"/>
            <w:vAlign w:val="center"/>
          </w:tcPr>
          <w:p w:rsidR="00206DF7" w:rsidRPr="00EA6671" w:rsidRDefault="00206DF7" w:rsidP="00EA6671">
            <w:pPr>
              <w:snapToGrid w:val="0"/>
              <w:spacing w:line="180" w:lineRule="auto"/>
              <w:jc w:val="center"/>
              <w:rPr>
                <w:rFonts w:ascii="微軟正黑體" w:eastAsia="微軟正黑體" w:hAnsi="微軟正黑體" w:cs="Times New Roman"/>
                <w:b/>
                <w:bCs/>
                <w:sz w:val="28"/>
                <w:szCs w:val="28"/>
              </w:rPr>
            </w:pPr>
            <w:r w:rsidRPr="00EA6671">
              <w:rPr>
                <w:rFonts w:ascii="微軟正黑體" w:eastAsia="微軟正黑體" w:hAnsi="微軟正黑體" w:cs="微軟正黑體" w:hint="eastAsia"/>
                <w:b/>
                <w:bCs/>
                <w:sz w:val="28"/>
                <w:szCs w:val="28"/>
              </w:rPr>
              <w:t>住宿：南竿假期旅店或同級</w:t>
            </w:r>
          </w:p>
        </w:tc>
      </w:tr>
    </w:tbl>
    <w:p w:rsidR="00206DF7" w:rsidRPr="00FC0D6A" w:rsidRDefault="00206DF7" w:rsidP="00447AE1">
      <w:pPr>
        <w:snapToGrid w:val="0"/>
        <w:spacing w:line="180" w:lineRule="auto"/>
        <w:rPr>
          <w:rFonts w:ascii="微軟正黑體" w:eastAsia="微軟正黑體" w:hAnsi="微軟正黑體" w:cs="微軟正黑體"/>
          <w:b/>
          <w:bCs/>
          <w:color w:val="A6A6A6"/>
          <w:sz w:val="36"/>
          <w:szCs w:val="36"/>
        </w:rPr>
      </w:pPr>
      <w:r w:rsidRPr="00FC0D6A">
        <w:rPr>
          <w:rFonts w:ascii="微軟正黑體" w:eastAsia="微軟正黑體" w:hAnsi="微軟正黑體" w:cs="微軟正黑體"/>
          <w:b/>
          <w:bCs/>
          <w:color w:val="A6A6A6"/>
          <w:sz w:val="36"/>
          <w:szCs w:val="36"/>
        </w:rPr>
        <w:t>------------------------------------------------------------------</w:t>
      </w:r>
    </w:p>
    <w:p w:rsidR="00206DF7" w:rsidRDefault="00206DF7" w:rsidP="00447AE1">
      <w:pPr>
        <w:snapToGrid w:val="0"/>
        <w:spacing w:line="180" w:lineRule="auto"/>
        <w:rPr>
          <w:rFonts w:ascii="微軟正黑體" w:eastAsia="微軟正黑體" w:hAnsi="微軟正黑體" w:cs="Times New Roman"/>
          <w:b/>
          <w:bCs/>
          <w:color w:val="0070C0"/>
          <w:sz w:val="36"/>
          <w:szCs w:val="36"/>
        </w:rPr>
      </w:pPr>
      <w:r w:rsidRPr="00074AFF">
        <w:rPr>
          <w:rFonts w:ascii="微軟正黑體" w:eastAsia="微軟正黑體" w:hAnsi="微軟正黑體" w:cs="微軟正黑體"/>
          <w:b/>
          <w:bCs/>
          <w:color w:val="0070C0"/>
          <w:sz w:val="36"/>
          <w:szCs w:val="36"/>
        </w:rPr>
        <w:t>DAY</w:t>
      </w:r>
      <w:r>
        <w:rPr>
          <w:rFonts w:ascii="微軟正黑體" w:eastAsia="微軟正黑體" w:hAnsi="微軟正黑體" w:cs="微軟正黑體"/>
          <w:b/>
          <w:bCs/>
          <w:color w:val="0070C0"/>
          <w:sz w:val="36"/>
          <w:szCs w:val="36"/>
        </w:rPr>
        <w:t>2</w:t>
      </w:r>
      <w:r w:rsidRPr="00B330AA">
        <w:rPr>
          <w:rFonts w:ascii="微軟正黑體" w:eastAsia="微軟正黑體" w:hAnsi="微軟正黑體" w:cs="微軟正黑體" w:hint="eastAsia"/>
          <w:b/>
          <w:bCs/>
          <w:color w:val="0070C0"/>
          <w:sz w:val="36"/>
          <w:szCs w:val="36"/>
        </w:rPr>
        <w:t>南竿</w:t>
      </w:r>
      <w:r w:rsidRPr="00B330AA">
        <w:rPr>
          <w:rFonts w:ascii="微軟正黑體" w:eastAsia="微軟正黑體" w:hAnsi="Webdings" w:cs="Times New Roman" w:hint="eastAsia"/>
          <w:b/>
          <w:bCs/>
          <w:color w:val="0070C0"/>
          <w:sz w:val="36"/>
          <w:szCs w:val="36"/>
        </w:rPr>
        <w:sym w:font="Webdings" w:char="F06F"/>
      </w:r>
      <w:r w:rsidRPr="00B330AA">
        <w:rPr>
          <w:rFonts w:ascii="微軟正黑體" w:eastAsia="微軟正黑體" w:hAnsi="微軟正黑體" w:cs="微軟正黑體" w:hint="eastAsia"/>
          <w:b/>
          <w:bCs/>
          <w:color w:val="0070C0"/>
          <w:sz w:val="36"/>
          <w:szCs w:val="36"/>
        </w:rPr>
        <w:t>北竿（坂里沙灘、戰爭紀念和平公園主題館、壁山</w:t>
      </w:r>
    </w:p>
    <w:p w:rsidR="00206DF7" w:rsidRPr="00074AFF" w:rsidRDefault="00206DF7" w:rsidP="00E64EA2">
      <w:pPr>
        <w:snapToGrid w:val="0"/>
        <w:spacing w:line="180" w:lineRule="auto"/>
        <w:ind w:firstLineChars="369" w:firstLine="31680"/>
        <w:rPr>
          <w:rFonts w:ascii="微軟正黑體" w:eastAsia="微軟正黑體" w:hAnsi="微軟正黑體" w:cs="Times New Roman"/>
          <w:b/>
          <w:bCs/>
          <w:color w:val="0070C0"/>
          <w:sz w:val="36"/>
          <w:szCs w:val="36"/>
        </w:rPr>
      </w:pPr>
      <w:r w:rsidRPr="00B330AA">
        <w:rPr>
          <w:rFonts w:ascii="微軟正黑體" w:eastAsia="微軟正黑體" w:hAnsi="微軟正黑體" w:cs="微軟正黑體" w:hint="eastAsia"/>
          <w:b/>
          <w:bCs/>
          <w:color w:val="0070C0"/>
          <w:sz w:val="36"/>
          <w:szCs w:val="36"/>
        </w:rPr>
        <w:t>觀景台、橋仔漁村展示館、芹壁聚落）</w:t>
      </w:r>
      <w:r w:rsidRPr="00B330AA">
        <w:rPr>
          <w:rFonts w:ascii="微軟正黑體" w:eastAsia="微軟正黑體" w:hAnsi="Webdings" w:cs="Times New Roman" w:hint="eastAsia"/>
          <w:b/>
          <w:bCs/>
          <w:color w:val="0070C0"/>
          <w:sz w:val="36"/>
          <w:szCs w:val="36"/>
        </w:rPr>
        <w:sym w:font="Webdings" w:char="F06F"/>
      </w:r>
      <w:r w:rsidRPr="00B330AA">
        <w:rPr>
          <w:rFonts w:ascii="微軟正黑體" w:eastAsia="微軟正黑體" w:hAnsi="微軟正黑體" w:cs="微軟正黑體" w:hint="eastAsia"/>
          <w:b/>
          <w:bCs/>
          <w:color w:val="0070C0"/>
          <w:sz w:val="36"/>
          <w:szCs w:val="36"/>
        </w:rPr>
        <w:t>南竿</w:t>
      </w:r>
    </w:p>
    <w:p w:rsidR="00206DF7" w:rsidRPr="00B330AA" w:rsidRDefault="00206DF7" w:rsidP="00447AE1">
      <w:pPr>
        <w:snapToGrid w:val="0"/>
        <w:rPr>
          <w:rFonts w:ascii="微軟正黑體" w:eastAsia="微軟正黑體" w:hAnsi="微軟正黑體" w:cs="Times New Roman"/>
          <w:b/>
          <w:bCs/>
          <w:sz w:val="32"/>
          <w:szCs w:val="32"/>
        </w:rPr>
      </w:pPr>
      <w:r w:rsidRPr="00B330AA">
        <w:rPr>
          <w:rFonts w:ascii="微軟正黑體" w:eastAsia="微軟正黑體" w:hAnsi="微軟正黑體" w:cs="微軟正黑體" w:hint="eastAsia"/>
          <w:b/>
          <w:bCs/>
          <w:sz w:val="32"/>
          <w:szCs w:val="32"/>
        </w:rPr>
        <w:t>【坂里沙灘】</w:t>
      </w:r>
    </w:p>
    <w:p w:rsidR="00206DF7" w:rsidRPr="00B330AA" w:rsidRDefault="00206DF7" w:rsidP="00447AE1">
      <w:pPr>
        <w:snapToGrid w:val="0"/>
        <w:spacing w:line="320" w:lineRule="exact"/>
        <w:rPr>
          <w:rFonts w:ascii="微軟正黑體" w:eastAsia="微軟正黑體" w:hAnsi="微軟正黑體" w:cs="Times New Roman"/>
          <w:b/>
          <w:bCs/>
          <w:sz w:val="28"/>
          <w:szCs w:val="28"/>
        </w:rPr>
      </w:pPr>
      <w:r>
        <w:rPr>
          <w:noProof/>
        </w:rPr>
        <w:pict>
          <v:shape id="圖片 26" o:spid="_x0000_s1034" type="#_x0000_t75" style="position:absolute;margin-left:348pt;margin-top:.65pt;width:190.2pt;height:126.85pt;z-index:-251659264;visibility:visible" wrapcoords="-85 0 -85 21472 21600 21472 21600 0 -85 0">
            <v:imagedata r:id="rId15" o:title=""/>
            <w10:wrap type="tight"/>
          </v:shape>
        </w:pict>
      </w:r>
      <w:r w:rsidRPr="00B330AA">
        <w:rPr>
          <w:rFonts w:ascii="微軟正黑體" w:eastAsia="微軟正黑體" w:hAnsi="微軟正黑體" w:cs="微軟正黑體" w:hint="eastAsia"/>
          <w:b/>
          <w:bCs/>
          <w:sz w:val="28"/>
          <w:szCs w:val="28"/>
        </w:rPr>
        <w:t>平直的海岸，細軟的沙灘，對於多岩灘的馬祖而言，坂里的一片白色沙灘特別顯得珍貴。由芹山、坂山、里山圍繞的坂里沙灘，與午沙沙灘相連成一片綿延的海岸線，砂質有石英成分，當陽光照射時，整片沙灘會閃耀著白色內斂的光芒，不管是看日出，或是觀夕陽，坂里沙灘都能讓人體驗光影雲彩變幻之美。往白沙港方向不遠處，可見一座小巧多彩的天后宮，就建在沙灘上，廟宇雕塑亦值得一看。</w:t>
      </w:r>
    </w:p>
    <w:p w:rsidR="00206DF7" w:rsidRPr="00B330AA" w:rsidRDefault="00206DF7" w:rsidP="00447AE1">
      <w:pPr>
        <w:snapToGrid w:val="0"/>
        <w:rPr>
          <w:rFonts w:ascii="微軟正黑體" w:eastAsia="微軟正黑體" w:hAnsi="微軟正黑體" w:cs="Times New Roman"/>
          <w:b/>
          <w:bCs/>
          <w:sz w:val="32"/>
          <w:szCs w:val="32"/>
        </w:rPr>
      </w:pPr>
      <w:r w:rsidRPr="00B330AA">
        <w:rPr>
          <w:rFonts w:ascii="微軟正黑體" w:eastAsia="微軟正黑體" w:hAnsi="微軟正黑體" w:cs="微軟正黑體" w:hint="eastAsia"/>
          <w:b/>
          <w:bCs/>
          <w:sz w:val="32"/>
          <w:szCs w:val="32"/>
        </w:rPr>
        <w:t>【戰爭和平紀念館】</w:t>
      </w:r>
    </w:p>
    <w:p w:rsidR="00206DF7" w:rsidRPr="00B330AA" w:rsidRDefault="00206DF7" w:rsidP="00447AE1">
      <w:pPr>
        <w:snapToGrid w:val="0"/>
        <w:spacing w:line="320" w:lineRule="exact"/>
        <w:rPr>
          <w:rFonts w:ascii="微軟正黑體" w:eastAsia="微軟正黑體" w:hAnsi="微軟正黑體" w:cs="Times New Roman"/>
          <w:b/>
          <w:bCs/>
          <w:sz w:val="28"/>
          <w:szCs w:val="28"/>
        </w:rPr>
      </w:pPr>
      <w:r>
        <w:rPr>
          <w:noProof/>
        </w:rPr>
        <w:pict>
          <v:shape id="圖片 27" o:spid="_x0000_s1035" type="#_x0000_t75" style="position:absolute;margin-left:348.45pt;margin-top:2.75pt;width:189.95pt;height:126.6pt;z-index:-251658240;visibility:visible" wrapcoords="-85 0 -85 21472 21600 21472 21600 0 -85 0">
            <v:imagedata r:id="rId16" o:title=""/>
            <w10:wrap type="tight"/>
          </v:shape>
        </w:pict>
      </w:r>
      <w:r w:rsidRPr="00B330AA">
        <w:rPr>
          <w:rFonts w:ascii="微軟正黑體" w:eastAsia="微軟正黑體" w:hAnsi="微軟正黑體" w:cs="微軟正黑體" w:hint="eastAsia"/>
          <w:b/>
          <w:bCs/>
          <w:sz w:val="28"/>
          <w:szCs w:val="28"/>
        </w:rPr>
        <w:t>戰爭和平紀念公園主題館在</w:t>
      </w:r>
      <w:r w:rsidRPr="00B330AA">
        <w:rPr>
          <w:rFonts w:ascii="微軟正黑體" w:eastAsia="微軟正黑體" w:hAnsi="微軟正黑體" w:cs="微軟正黑體"/>
          <w:b/>
          <w:bCs/>
          <w:sz w:val="28"/>
          <w:szCs w:val="28"/>
        </w:rPr>
        <w:t>99</w:t>
      </w:r>
      <w:r w:rsidRPr="00B330AA">
        <w:rPr>
          <w:rFonts w:ascii="微軟正黑體" w:eastAsia="微軟正黑體" w:hAnsi="微軟正黑體" w:cs="微軟正黑體" w:hint="eastAsia"/>
          <w:b/>
          <w:bCs/>
          <w:sz w:val="28"/>
          <w:szCs w:val="28"/>
        </w:rPr>
        <w:t>年</w:t>
      </w:r>
      <w:r w:rsidRPr="00B330AA">
        <w:rPr>
          <w:rFonts w:ascii="微軟正黑體" w:eastAsia="微軟正黑體" w:hAnsi="微軟正黑體" w:cs="微軟正黑體"/>
          <w:b/>
          <w:bCs/>
          <w:sz w:val="28"/>
          <w:szCs w:val="28"/>
        </w:rPr>
        <w:t>03</w:t>
      </w:r>
      <w:r w:rsidRPr="00B330AA">
        <w:rPr>
          <w:rFonts w:ascii="微軟正黑體" w:eastAsia="微軟正黑體" w:hAnsi="微軟正黑體" w:cs="微軟正黑體" w:hint="eastAsia"/>
          <w:b/>
          <w:bCs/>
          <w:sz w:val="28"/>
          <w:szCs w:val="28"/>
        </w:rPr>
        <w:t>月</w:t>
      </w:r>
      <w:r w:rsidRPr="00B330AA">
        <w:rPr>
          <w:rFonts w:ascii="微軟正黑體" w:eastAsia="微軟正黑體" w:hAnsi="微軟正黑體" w:cs="微軟正黑體"/>
          <w:b/>
          <w:bCs/>
          <w:sz w:val="28"/>
          <w:szCs w:val="28"/>
        </w:rPr>
        <w:t>29</w:t>
      </w:r>
      <w:r w:rsidRPr="00B330AA">
        <w:rPr>
          <w:rFonts w:ascii="微軟正黑體" w:eastAsia="微軟正黑體" w:hAnsi="微軟正黑體" w:cs="微軟正黑體" w:hint="eastAsia"/>
          <w:b/>
          <w:bCs/>
          <w:sz w:val="28"/>
          <w:szCs w:val="28"/>
        </w:rPr>
        <w:t>日正式揭牌，本館坐落於北竿戰爭和平紀念園區內，位處大沃山</w:t>
      </w:r>
      <w:r w:rsidRPr="00B330AA">
        <w:rPr>
          <w:rFonts w:ascii="微軟正黑體" w:eastAsia="微軟正黑體" w:hAnsi="微軟正黑體" w:cs="微軟正黑體"/>
          <w:b/>
          <w:bCs/>
          <w:sz w:val="28"/>
          <w:szCs w:val="28"/>
        </w:rPr>
        <w:t>12</w:t>
      </w:r>
      <w:r w:rsidRPr="00B330AA">
        <w:rPr>
          <w:rFonts w:ascii="微軟正黑體" w:eastAsia="微軟正黑體" w:hAnsi="微軟正黑體" w:cs="微軟正黑體" w:hint="eastAsia"/>
          <w:b/>
          <w:bCs/>
          <w:sz w:val="28"/>
          <w:szCs w:val="28"/>
        </w:rPr>
        <w:t>據點處，天氣晴朗時，遠眺大陸海岸線，相對於對立時代的緊張氣氛，更能與「戰爭和平」主題相異其趣。該館以「感動‧回憶」為主題，分成：緣起、軍事沿革大事紀、軍用品展示區、軍民生態文化等展區，透過文字及影像，這些關於馬祖長達近半世紀軍管時期，軍方與民間共同走過的歲月，在主題館內歷歷重現，讓參觀民眾遙想當年，戰地居民的蓽路藍縷。</w:t>
      </w:r>
    </w:p>
    <w:p w:rsidR="00206DF7" w:rsidRPr="00B330AA" w:rsidRDefault="00206DF7" w:rsidP="00447AE1">
      <w:pPr>
        <w:widowControl/>
        <w:snapToGrid w:val="0"/>
        <w:rPr>
          <w:rFonts w:ascii="微軟正黑體" w:eastAsia="微軟正黑體" w:hAnsi="微軟正黑體" w:cs="Times New Roman"/>
          <w:b/>
          <w:bCs/>
          <w:sz w:val="32"/>
          <w:szCs w:val="32"/>
        </w:rPr>
      </w:pPr>
      <w:r>
        <w:rPr>
          <w:noProof/>
        </w:rPr>
        <w:pict>
          <v:shape id="圖片 28" o:spid="_x0000_s1036" type="#_x0000_t75" style="position:absolute;margin-left:348.75pt;margin-top:7.55pt;width:190.7pt;height:127.2pt;z-index:-251657216;visibility:visible" wrapcoords="-85 0 -85 21473 21600 21473 21600 0 -85 0">
            <v:imagedata r:id="rId17" o:title=""/>
            <w10:wrap type="tight"/>
          </v:shape>
        </w:pict>
      </w:r>
      <w:r w:rsidRPr="00B330AA">
        <w:rPr>
          <w:rFonts w:ascii="微軟正黑體" w:eastAsia="微軟正黑體" w:hAnsi="微軟正黑體" w:cs="微軟正黑體" w:hint="eastAsia"/>
          <w:b/>
          <w:bCs/>
          <w:sz w:val="32"/>
          <w:szCs w:val="32"/>
        </w:rPr>
        <w:t>【壁山觀景台】</w:t>
      </w:r>
    </w:p>
    <w:p w:rsidR="00206DF7" w:rsidRPr="00B330AA" w:rsidRDefault="00206DF7" w:rsidP="00447AE1">
      <w:pPr>
        <w:widowControl/>
        <w:snapToGrid w:val="0"/>
        <w:spacing w:line="320" w:lineRule="exact"/>
        <w:rPr>
          <w:rFonts w:ascii="微軟正黑體" w:eastAsia="微軟正黑體" w:hAnsi="微軟正黑體" w:cs="Times New Roman"/>
          <w:b/>
          <w:bCs/>
          <w:sz w:val="28"/>
          <w:szCs w:val="28"/>
        </w:rPr>
      </w:pPr>
      <w:r w:rsidRPr="00B330AA">
        <w:rPr>
          <w:rFonts w:ascii="微軟正黑體" w:eastAsia="微軟正黑體" w:hAnsi="微軟正黑體" w:cs="微軟正黑體" w:hint="eastAsia"/>
          <w:b/>
          <w:bCs/>
          <w:sz w:val="28"/>
          <w:szCs w:val="28"/>
        </w:rPr>
        <w:t>壁山雖是馬祖「第一高峰」，但標高僅</w:t>
      </w:r>
      <w:r w:rsidRPr="00B330AA">
        <w:rPr>
          <w:rFonts w:ascii="微軟正黑體" w:eastAsia="微軟正黑體" w:hAnsi="微軟正黑體" w:cs="微軟正黑體"/>
          <w:b/>
          <w:bCs/>
          <w:sz w:val="28"/>
          <w:szCs w:val="28"/>
        </w:rPr>
        <w:t>298</w:t>
      </w:r>
      <w:r w:rsidRPr="00B330AA">
        <w:rPr>
          <w:rFonts w:ascii="微軟正黑體" w:eastAsia="微軟正黑體" w:hAnsi="微軟正黑體" w:cs="微軟正黑體" w:hint="eastAsia"/>
          <w:b/>
          <w:bCs/>
          <w:sz w:val="28"/>
          <w:szCs w:val="28"/>
        </w:rPr>
        <w:t>公尺，喜歡登山健行者，可利用上村接芹壁的兩條步道，或由塘岐村沿登山道路而上，都是相當適合登山初學者的路線。</w:t>
      </w:r>
      <w:r w:rsidRPr="00B330AA">
        <w:rPr>
          <w:rFonts w:ascii="微軟正黑體" w:eastAsia="微軟正黑體" w:hAnsi="微軟正黑體" w:cs="微軟正黑體"/>
          <w:b/>
          <w:bCs/>
          <w:sz w:val="28"/>
          <w:szCs w:val="28"/>
        </w:rPr>
        <w:t xml:space="preserve"> </w:t>
      </w:r>
      <w:r w:rsidRPr="00B330AA">
        <w:rPr>
          <w:rFonts w:ascii="微軟正黑體" w:eastAsia="微軟正黑體" w:hAnsi="微軟正黑體" w:cs="微軟正黑體" w:hint="eastAsia"/>
          <w:b/>
          <w:bCs/>
          <w:sz w:val="28"/>
          <w:szCs w:val="28"/>
        </w:rPr>
        <w:t>壁山山腰處有觀景台，遊客可憑欄眺望，視野相當開闊，北竿機場、塘岐、后沃盡收眼底，還能一覽北竿周邊的無人島嶼，如大坵、小坵等。</w:t>
      </w:r>
    </w:p>
    <w:p w:rsidR="00206DF7" w:rsidRPr="00B330AA" w:rsidRDefault="00206DF7" w:rsidP="00447AE1">
      <w:pPr>
        <w:widowControl/>
        <w:snapToGrid w:val="0"/>
        <w:rPr>
          <w:rFonts w:ascii="微軟正黑體" w:eastAsia="微軟正黑體" w:hAnsi="微軟正黑體" w:cs="Times New Roman"/>
          <w:b/>
          <w:bCs/>
          <w:sz w:val="32"/>
          <w:szCs w:val="32"/>
        </w:rPr>
      </w:pPr>
      <w:r w:rsidRPr="00B330AA">
        <w:rPr>
          <w:rFonts w:ascii="微軟正黑體" w:eastAsia="微軟正黑體" w:hAnsi="微軟正黑體" w:cs="微軟正黑體" w:hint="eastAsia"/>
          <w:b/>
          <w:bCs/>
          <w:sz w:val="32"/>
          <w:szCs w:val="32"/>
        </w:rPr>
        <w:t>【橋仔漁村展示館】</w:t>
      </w:r>
    </w:p>
    <w:p w:rsidR="00206DF7" w:rsidRPr="00B330AA" w:rsidRDefault="00206DF7" w:rsidP="00447AE1">
      <w:pPr>
        <w:widowControl/>
        <w:snapToGrid w:val="0"/>
        <w:spacing w:line="320" w:lineRule="exact"/>
        <w:rPr>
          <w:rFonts w:ascii="微軟正黑體" w:eastAsia="微軟正黑體" w:hAnsi="微軟正黑體" w:cs="Times New Roman"/>
          <w:b/>
          <w:bCs/>
          <w:sz w:val="28"/>
          <w:szCs w:val="28"/>
        </w:rPr>
      </w:pPr>
      <w:r>
        <w:rPr>
          <w:noProof/>
        </w:rPr>
        <w:pict>
          <v:shape id="圖片 29" o:spid="_x0000_s1037" type="#_x0000_t75" style="position:absolute;margin-left:347.75pt;margin-top:2pt;width:191.6pt;height:127.8pt;z-index:-251656192;visibility:visible" wrapcoords="-85 0 -85 21473 21600 21473 21600 0 -85 0">
            <v:imagedata r:id="rId18" o:title=""/>
            <w10:wrap type="tight"/>
          </v:shape>
        </w:pict>
      </w:r>
      <w:r w:rsidRPr="00B330AA">
        <w:rPr>
          <w:rFonts w:ascii="微軟正黑體" w:eastAsia="微軟正黑體" w:hAnsi="微軟正黑體" w:cs="微軟正黑體" w:hint="eastAsia"/>
          <w:b/>
          <w:bCs/>
          <w:sz w:val="28"/>
          <w:szCs w:val="28"/>
        </w:rPr>
        <w:t>橋仔漁村展示館位於北竿鄉橋仔村．昔日橋仔村是北竿鄉人口最多的村落，居民以從事漁撈及海路貿易為主，後因大陸淪陷產業轉型導致人口外流，漁村逐漸沒落．為了繁榮漁村，運用政府推動富麗漁村之經費，整建橋仔村，進行公共景觀之改善。</w:t>
      </w:r>
    </w:p>
    <w:p w:rsidR="00206DF7" w:rsidRDefault="00206DF7" w:rsidP="00447AE1">
      <w:pPr>
        <w:widowControl/>
        <w:snapToGrid w:val="0"/>
        <w:spacing w:line="320" w:lineRule="exact"/>
        <w:rPr>
          <w:rFonts w:ascii="微軟正黑體" w:eastAsia="微軟正黑體" w:hAnsi="微軟正黑體" w:cs="Times New Roman"/>
          <w:b/>
          <w:bCs/>
          <w:sz w:val="28"/>
          <w:szCs w:val="28"/>
        </w:rPr>
      </w:pPr>
      <w:r w:rsidRPr="00B330AA">
        <w:rPr>
          <w:rFonts w:ascii="微軟正黑體" w:eastAsia="微軟正黑體" w:hAnsi="微軟正黑體" w:cs="微軟正黑體" w:hint="eastAsia"/>
          <w:b/>
          <w:bCs/>
          <w:sz w:val="28"/>
          <w:szCs w:val="28"/>
        </w:rPr>
        <w:t>橋仔漁村展示館沿革：清朝同治年間是一間鹽倉，後為彈藥裝填場所，民國四十年修建為學校，之後又改為老酒廠至八十年棄置荒廢，近年才改建為傳統漁具漁網展示館。</w:t>
      </w:r>
    </w:p>
    <w:p w:rsidR="00206DF7" w:rsidRDefault="00206DF7" w:rsidP="00447AE1">
      <w:pPr>
        <w:adjustRightInd w:val="0"/>
        <w:snapToGrid w:val="0"/>
        <w:rPr>
          <w:rFonts w:ascii="微軟正黑體" w:eastAsia="微軟正黑體" w:hAnsi="微軟正黑體" w:cs="Times New Roman"/>
          <w:b/>
          <w:bCs/>
          <w:sz w:val="32"/>
          <w:szCs w:val="32"/>
        </w:rPr>
      </w:pPr>
      <w:r w:rsidRPr="00B330AA">
        <w:rPr>
          <w:rFonts w:ascii="微軟正黑體" w:eastAsia="微軟正黑體" w:hAnsi="微軟正黑體" w:cs="微軟正黑體" w:hint="eastAsia"/>
          <w:b/>
          <w:bCs/>
          <w:sz w:val="32"/>
          <w:szCs w:val="32"/>
        </w:rPr>
        <w:t>【芹壁聚落】</w:t>
      </w:r>
    </w:p>
    <w:p w:rsidR="00206DF7" w:rsidRPr="00B330AA" w:rsidRDefault="00206DF7" w:rsidP="00447AE1">
      <w:pPr>
        <w:adjustRightInd w:val="0"/>
        <w:snapToGrid w:val="0"/>
        <w:spacing w:line="320" w:lineRule="exact"/>
        <w:rPr>
          <w:rFonts w:ascii="微軟正黑體" w:eastAsia="微軟正黑體" w:hAnsi="微軟正黑體" w:cs="Times New Roman"/>
          <w:b/>
          <w:bCs/>
          <w:sz w:val="28"/>
          <w:szCs w:val="28"/>
        </w:rPr>
      </w:pPr>
      <w:r>
        <w:rPr>
          <w:noProof/>
        </w:rPr>
        <w:pict>
          <v:shape id="圖片 30" o:spid="_x0000_s1038" type="#_x0000_t75" style="position:absolute;margin-left:350.4pt;margin-top:17.35pt;width:187.8pt;height:125.25pt;z-index:-251655168;visibility:visible" wrapcoords="-86 0 -86 21471 21600 21471 21600 0 -86 0">
            <v:imagedata r:id="rId19" o:title=""/>
            <w10:wrap type="tight"/>
          </v:shape>
        </w:pict>
      </w:r>
      <w:r w:rsidRPr="00B330AA">
        <w:rPr>
          <w:rFonts w:ascii="微軟正黑體" w:eastAsia="微軟正黑體" w:hAnsi="微軟正黑體" w:cs="微軟正黑體" w:hint="eastAsia"/>
          <w:b/>
          <w:bCs/>
          <w:sz w:val="28"/>
          <w:szCs w:val="28"/>
        </w:rPr>
        <w:t>有人形容此處有如地中海般的風光，一座座石頭屋屹立在臨海陡峭山坡上，風景絕佳，號稱全國國寶級石頭屋保留最完整的閩東建築區，近眺烏龜島。芹壁是馬祖閩東建築最具代表性聚落，保存極為完整，深受國內外建築、文化和藝術界的青睞，原本因人口外移出現的空屋群，在政府的修繕下，再次改建為民宿以及藝文空間等，讓芹壁呈現出多樣化風貌，房屋上突兀的裝飾標語，更讓兩岸三地的大眾遊客們，不由得會心一笑。芹壁不僅有「鐵甲將軍」的傳說，還有海盜屋的故事，都值得旅人去細細尋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4252"/>
        <w:gridCol w:w="4177"/>
      </w:tblGrid>
      <w:tr w:rsidR="00206DF7" w:rsidRPr="00EA6671">
        <w:trPr>
          <w:trHeight w:val="397"/>
          <w:jc w:val="center"/>
        </w:trPr>
        <w:tc>
          <w:tcPr>
            <w:tcW w:w="2093" w:type="dxa"/>
            <w:shd w:val="clear" w:color="auto" w:fill="EAF1DD"/>
            <w:vAlign w:val="center"/>
          </w:tcPr>
          <w:p w:rsidR="00206DF7" w:rsidRPr="00EA6671" w:rsidRDefault="00206DF7" w:rsidP="00EA6671">
            <w:pPr>
              <w:snapToGrid w:val="0"/>
              <w:spacing w:line="180" w:lineRule="auto"/>
              <w:jc w:val="center"/>
              <w:rPr>
                <w:rFonts w:ascii="微軟正黑體" w:eastAsia="微軟正黑體" w:hAnsi="微軟正黑體" w:cs="Times New Roman"/>
                <w:b/>
                <w:bCs/>
                <w:sz w:val="28"/>
                <w:szCs w:val="28"/>
              </w:rPr>
            </w:pPr>
            <w:r w:rsidRPr="00EA6671">
              <w:rPr>
                <w:rFonts w:ascii="微軟正黑體" w:eastAsia="微軟正黑體" w:hAnsi="微軟正黑體" w:cs="微軟正黑體" w:hint="eastAsia"/>
                <w:b/>
                <w:bCs/>
                <w:sz w:val="28"/>
                <w:szCs w:val="28"/>
              </w:rPr>
              <w:t>早餐：飯店內用</w:t>
            </w:r>
          </w:p>
        </w:tc>
        <w:tc>
          <w:tcPr>
            <w:tcW w:w="4252" w:type="dxa"/>
            <w:shd w:val="clear" w:color="auto" w:fill="E5DFEC"/>
            <w:vAlign w:val="center"/>
          </w:tcPr>
          <w:p w:rsidR="00206DF7" w:rsidRPr="00EA6671" w:rsidRDefault="00206DF7" w:rsidP="00EA6671">
            <w:pPr>
              <w:snapToGrid w:val="0"/>
              <w:spacing w:line="180" w:lineRule="auto"/>
              <w:jc w:val="center"/>
              <w:rPr>
                <w:rFonts w:ascii="微軟正黑體" w:eastAsia="微軟正黑體" w:hAnsi="微軟正黑體" w:cs="Times New Roman"/>
                <w:b/>
                <w:bCs/>
                <w:sz w:val="28"/>
                <w:szCs w:val="28"/>
              </w:rPr>
            </w:pPr>
            <w:r w:rsidRPr="00EA6671">
              <w:rPr>
                <w:rFonts w:ascii="微軟正黑體" w:eastAsia="微軟正黑體" w:hAnsi="微軟正黑體" w:cs="微軟正黑體" w:hint="eastAsia"/>
                <w:b/>
                <w:bCs/>
                <w:sz w:val="28"/>
                <w:szCs w:val="28"/>
              </w:rPr>
              <w:t>午餐</w:t>
            </w:r>
            <w:r w:rsidRPr="00EA6671">
              <w:rPr>
                <w:rFonts w:ascii="微軟正黑體" w:eastAsia="微軟正黑體" w:hAnsi="微軟正黑體" w:cs="微軟正黑體"/>
                <w:b/>
                <w:bCs/>
                <w:sz w:val="28"/>
                <w:szCs w:val="28"/>
              </w:rPr>
              <w:t xml:space="preserve"> : </w:t>
            </w:r>
            <w:r w:rsidRPr="00EA6671">
              <w:rPr>
                <w:rFonts w:ascii="微軟正黑體" w:eastAsia="微軟正黑體" w:hAnsi="微軟正黑體" w:cs="微軟正黑體" w:hint="eastAsia"/>
                <w:b/>
                <w:bCs/>
                <w:sz w:val="28"/>
                <w:szCs w:val="28"/>
              </w:rPr>
              <w:t>馬祖風味餐</w:t>
            </w:r>
            <w:r w:rsidRPr="00EA6671">
              <w:rPr>
                <w:rFonts w:ascii="微軟正黑體" w:eastAsia="微軟正黑體" w:hAnsi="微軟正黑體" w:cs="微軟正黑體"/>
                <w:b/>
                <w:bCs/>
                <w:sz w:val="28"/>
                <w:szCs w:val="28"/>
              </w:rPr>
              <w:t>NTD$300/</w:t>
            </w:r>
            <w:r w:rsidRPr="00EA6671">
              <w:rPr>
                <w:rFonts w:ascii="微軟正黑體" w:eastAsia="微軟正黑體" w:hAnsi="微軟正黑體" w:cs="微軟正黑體" w:hint="eastAsia"/>
                <w:b/>
                <w:bCs/>
                <w:sz w:val="28"/>
                <w:szCs w:val="28"/>
              </w:rPr>
              <w:t>人</w:t>
            </w:r>
          </w:p>
        </w:tc>
        <w:tc>
          <w:tcPr>
            <w:tcW w:w="4177" w:type="dxa"/>
            <w:shd w:val="clear" w:color="auto" w:fill="DAEEF3"/>
            <w:vAlign w:val="center"/>
          </w:tcPr>
          <w:p w:rsidR="00206DF7" w:rsidRPr="00EA6671" w:rsidRDefault="00206DF7" w:rsidP="00EA6671">
            <w:pPr>
              <w:snapToGrid w:val="0"/>
              <w:spacing w:line="180" w:lineRule="auto"/>
              <w:jc w:val="center"/>
              <w:rPr>
                <w:rFonts w:ascii="微軟正黑體" w:eastAsia="微軟正黑體" w:hAnsi="微軟正黑體" w:cs="Times New Roman"/>
                <w:b/>
                <w:bCs/>
                <w:sz w:val="28"/>
                <w:szCs w:val="28"/>
              </w:rPr>
            </w:pPr>
            <w:r w:rsidRPr="00EA6671">
              <w:rPr>
                <w:rFonts w:ascii="微軟正黑體" w:eastAsia="微軟正黑體" w:hAnsi="微軟正黑體" w:cs="微軟正黑體" w:hint="eastAsia"/>
                <w:b/>
                <w:bCs/>
                <w:sz w:val="28"/>
                <w:szCs w:val="28"/>
              </w:rPr>
              <w:t>晚餐</w:t>
            </w:r>
            <w:r w:rsidRPr="00EA6671">
              <w:rPr>
                <w:rFonts w:ascii="微軟正黑體" w:eastAsia="微軟正黑體" w:hAnsi="微軟正黑體" w:cs="微軟正黑體"/>
                <w:b/>
                <w:bCs/>
                <w:sz w:val="28"/>
                <w:szCs w:val="28"/>
              </w:rPr>
              <w:t xml:space="preserve"> :</w:t>
            </w:r>
            <w:r w:rsidRPr="00EA6671">
              <w:rPr>
                <w:rFonts w:ascii="微軟正黑體" w:eastAsia="微軟正黑體" w:hAnsi="微軟正黑體" w:cs="微軟正黑體" w:hint="eastAsia"/>
                <w:b/>
                <w:bCs/>
                <w:sz w:val="28"/>
                <w:szCs w:val="28"/>
              </w:rPr>
              <w:t>馬祖風味餐</w:t>
            </w:r>
            <w:r w:rsidRPr="00EA6671">
              <w:rPr>
                <w:rFonts w:ascii="微軟正黑體" w:eastAsia="微軟正黑體" w:hAnsi="微軟正黑體" w:cs="微軟正黑體"/>
                <w:b/>
                <w:bCs/>
                <w:sz w:val="28"/>
                <w:szCs w:val="28"/>
              </w:rPr>
              <w:t>NTD$300/</w:t>
            </w:r>
            <w:r w:rsidRPr="00EA6671">
              <w:rPr>
                <w:rFonts w:ascii="微軟正黑體" w:eastAsia="微軟正黑體" w:hAnsi="微軟正黑體" w:cs="微軟正黑體" w:hint="eastAsia"/>
                <w:b/>
                <w:bCs/>
                <w:sz w:val="28"/>
                <w:szCs w:val="28"/>
              </w:rPr>
              <w:t>人</w:t>
            </w:r>
          </w:p>
        </w:tc>
      </w:tr>
      <w:tr w:rsidR="00206DF7" w:rsidRPr="00EA6671">
        <w:trPr>
          <w:trHeight w:val="397"/>
          <w:jc w:val="center"/>
        </w:trPr>
        <w:tc>
          <w:tcPr>
            <w:tcW w:w="10522" w:type="dxa"/>
            <w:gridSpan w:val="3"/>
            <w:shd w:val="clear" w:color="auto" w:fill="C6D9F1"/>
            <w:vAlign w:val="center"/>
          </w:tcPr>
          <w:p w:rsidR="00206DF7" w:rsidRPr="00EA6671" w:rsidRDefault="00206DF7" w:rsidP="00EA6671">
            <w:pPr>
              <w:snapToGrid w:val="0"/>
              <w:spacing w:line="180" w:lineRule="auto"/>
              <w:jc w:val="center"/>
              <w:rPr>
                <w:rFonts w:ascii="微軟正黑體" w:eastAsia="微軟正黑體" w:hAnsi="微軟正黑體" w:cs="Times New Roman"/>
                <w:b/>
                <w:bCs/>
                <w:sz w:val="28"/>
                <w:szCs w:val="28"/>
              </w:rPr>
            </w:pPr>
            <w:r w:rsidRPr="00EA6671">
              <w:rPr>
                <w:rFonts w:ascii="微軟正黑體" w:eastAsia="微軟正黑體" w:hAnsi="微軟正黑體" w:cs="微軟正黑體" w:hint="eastAsia"/>
                <w:b/>
                <w:bCs/>
                <w:sz w:val="28"/>
                <w:szCs w:val="28"/>
              </w:rPr>
              <w:t>住宿：南竿假期旅店或同級</w:t>
            </w:r>
          </w:p>
        </w:tc>
      </w:tr>
    </w:tbl>
    <w:p w:rsidR="00206DF7" w:rsidRPr="00FC0D6A" w:rsidRDefault="00206DF7" w:rsidP="00447AE1">
      <w:pPr>
        <w:snapToGrid w:val="0"/>
        <w:spacing w:line="180" w:lineRule="auto"/>
        <w:rPr>
          <w:rFonts w:ascii="微軟正黑體" w:eastAsia="微軟正黑體" w:hAnsi="微軟正黑體" w:cs="微軟正黑體"/>
          <w:b/>
          <w:bCs/>
          <w:color w:val="A6A6A6"/>
          <w:sz w:val="36"/>
          <w:szCs w:val="36"/>
        </w:rPr>
      </w:pPr>
      <w:r w:rsidRPr="00FC0D6A">
        <w:rPr>
          <w:rFonts w:ascii="微軟正黑體" w:eastAsia="微軟正黑體" w:hAnsi="微軟正黑體" w:cs="微軟正黑體"/>
          <w:b/>
          <w:bCs/>
          <w:color w:val="A6A6A6"/>
          <w:sz w:val="36"/>
          <w:szCs w:val="36"/>
        </w:rPr>
        <w:t>------------------------------------------------------------------</w:t>
      </w:r>
    </w:p>
    <w:p w:rsidR="00206DF7" w:rsidRDefault="00206DF7" w:rsidP="00447AE1">
      <w:pPr>
        <w:snapToGrid w:val="0"/>
        <w:spacing w:line="180" w:lineRule="auto"/>
        <w:rPr>
          <w:rFonts w:ascii="微軟正黑體" w:eastAsia="微軟正黑體" w:hAnsi="微軟正黑體" w:cs="Times New Roman"/>
          <w:b/>
          <w:bCs/>
          <w:color w:val="0070C0"/>
          <w:sz w:val="36"/>
          <w:szCs w:val="36"/>
        </w:rPr>
      </w:pPr>
      <w:r w:rsidRPr="00074AFF">
        <w:rPr>
          <w:rFonts w:ascii="微軟正黑體" w:eastAsia="微軟正黑體" w:hAnsi="微軟正黑體" w:cs="微軟正黑體"/>
          <w:b/>
          <w:bCs/>
          <w:color w:val="0070C0"/>
          <w:sz w:val="36"/>
          <w:szCs w:val="36"/>
        </w:rPr>
        <w:t>DAY</w:t>
      </w:r>
      <w:r>
        <w:rPr>
          <w:rFonts w:ascii="微軟正黑體" w:eastAsia="微軟正黑體" w:hAnsi="微軟正黑體" w:cs="微軟正黑體"/>
          <w:b/>
          <w:bCs/>
          <w:color w:val="0070C0"/>
          <w:sz w:val="36"/>
          <w:szCs w:val="36"/>
        </w:rPr>
        <w:t>3</w:t>
      </w:r>
      <w:r w:rsidRPr="00FC098C">
        <w:rPr>
          <w:rFonts w:ascii="微軟正黑體" w:eastAsia="微軟正黑體" w:hAnsi="微軟正黑體" w:cs="微軟正黑體" w:hint="eastAsia"/>
          <w:b/>
          <w:bCs/>
          <w:color w:val="0070C0"/>
          <w:sz w:val="36"/>
          <w:szCs w:val="36"/>
        </w:rPr>
        <w:t>南竿</w:t>
      </w:r>
      <w:r>
        <w:rPr>
          <w:rFonts w:ascii="微軟正黑體" w:eastAsia="微軟正黑體" w:hAnsi="微軟正黑體" w:cs="微軟正黑體"/>
          <w:b/>
          <w:bCs/>
          <w:color w:val="0070C0"/>
          <w:sz w:val="36"/>
          <w:szCs w:val="36"/>
        </w:rPr>
        <w:t>-</w:t>
      </w:r>
      <w:r w:rsidRPr="00FC098C">
        <w:rPr>
          <w:rFonts w:ascii="微軟正黑體" w:eastAsia="微軟正黑體" w:hAnsi="微軟正黑體" w:cs="微軟正黑體" w:hint="eastAsia"/>
          <w:b/>
          <w:bCs/>
          <w:color w:val="0070C0"/>
          <w:sz w:val="36"/>
          <w:szCs w:val="36"/>
        </w:rPr>
        <w:t>媽祖宗教文化園區、媽祖巨神像、</w:t>
      </w:r>
      <w:r>
        <w:rPr>
          <w:rFonts w:ascii="微軟正黑體" w:eastAsia="微軟正黑體" w:hAnsi="微軟正黑體" w:cs="微軟正黑體" w:hint="eastAsia"/>
          <w:b/>
          <w:bCs/>
          <w:color w:val="0070C0"/>
          <w:sz w:val="36"/>
          <w:szCs w:val="36"/>
        </w:rPr>
        <w:t>馬祖酒廠、八八坑</w:t>
      </w:r>
    </w:p>
    <w:p w:rsidR="00206DF7" w:rsidRPr="00FC098C" w:rsidRDefault="00206DF7" w:rsidP="00E64EA2">
      <w:pPr>
        <w:snapToGrid w:val="0"/>
        <w:spacing w:line="180" w:lineRule="auto"/>
        <w:ind w:firstLineChars="365" w:firstLine="31680"/>
        <w:rPr>
          <w:rFonts w:ascii="微軟正黑體" w:eastAsia="微軟正黑體" w:hAnsi="微軟正黑體" w:cs="Times New Roman"/>
          <w:b/>
          <w:bCs/>
          <w:color w:val="0070C0"/>
          <w:sz w:val="36"/>
          <w:szCs w:val="36"/>
        </w:rPr>
      </w:pPr>
      <w:r>
        <w:rPr>
          <w:rFonts w:ascii="微軟正黑體" w:eastAsia="微軟正黑體" w:hAnsi="微軟正黑體" w:cs="微軟正黑體" w:hint="eastAsia"/>
          <w:b/>
          <w:bCs/>
          <w:color w:val="0070C0"/>
          <w:sz w:val="36"/>
          <w:szCs w:val="36"/>
        </w:rPr>
        <w:t>道</w:t>
      </w:r>
      <w:r w:rsidRPr="00FC098C">
        <w:rPr>
          <w:rFonts w:ascii="微軟正黑體" w:eastAsia="微軟正黑體" w:hAnsi="Wingdings" w:cs="Times New Roman" w:hint="eastAsia"/>
          <w:b/>
          <w:bCs/>
          <w:color w:val="0070C0"/>
          <w:sz w:val="36"/>
          <w:szCs w:val="36"/>
        </w:rPr>
        <w:sym w:font="Wingdings" w:char="F051"/>
      </w:r>
      <w:r>
        <w:rPr>
          <w:rFonts w:ascii="微軟正黑體" w:eastAsia="微軟正黑體" w:hAnsi="微軟正黑體" w:cs="微軟正黑體" w:hint="eastAsia"/>
          <w:b/>
          <w:bCs/>
          <w:color w:val="0070C0"/>
          <w:sz w:val="36"/>
          <w:szCs w:val="36"/>
        </w:rPr>
        <w:t>松山</w:t>
      </w:r>
    </w:p>
    <w:p w:rsidR="00206DF7" w:rsidRPr="00FC098C" w:rsidRDefault="00206DF7" w:rsidP="00447AE1">
      <w:pPr>
        <w:adjustRightInd w:val="0"/>
        <w:snapToGrid w:val="0"/>
        <w:rPr>
          <w:rFonts w:ascii="微軟正黑體" w:eastAsia="微軟正黑體" w:hAnsi="微軟正黑體" w:cs="Times New Roman"/>
          <w:b/>
          <w:bCs/>
          <w:sz w:val="32"/>
          <w:szCs w:val="32"/>
        </w:rPr>
      </w:pPr>
      <w:r w:rsidRPr="00FC098C">
        <w:rPr>
          <w:rFonts w:ascii="微軟正黑體" w:eastAsia="微軟正黑體" w:hAnsi="微軟正黑體" w:cs="微軟正黑體" w:hint="eastAsia"/>
          <w:b/>
          <w:bCs/>
          <w:sz w:val="32"/>
          <w:szCs w:val="32"/>
        </w:rPr>
        <w:t>【媽祖宗教文化園區】</w:t>
      </w:r>
    </w:p>
    <w:p w:rsidR="00206DF7" w:rsidRPr="00FC098C" w:rsidRDefault="00206DF7" w:rsidP="00447AE1">
      <w:pPr>
        <w:snapToGrid w:val="0"/>
        <w:spacing w:line="320" w:lineRule="exact"/>
        <w:rPr>
          <w:rFonts w:ascii="微軟正黑體" w:eastAsia="微軟正黑體" w:hAnsi="微軟正黑體" w:cs="Times New Roman"/>
          <w:b/>
          <w:bCs/>
          <w:sz w:val="28"/>
          <w:szCs w:val="28"/>
        </w:rPr>
      </w:pPr>
      <w:r w:rsidRPr="00FC098C">
        <w:rPr>
          <w:rFonts w:ascii="微軟正黑體" w:eastAsia="微軟正黑體" w:hAnsi="微軟正黑體" w:cs="微軟正黑體" w:hint="eastAsia"/>
          <w:b/>
          <w:bCs/>
          <w:sz w:val="28"/>
          <w:szCs w:val="28"/>
        </w:rPr>
        <w:t>媽祖宗教文化園區位於馬祖境天后宮對面的門前山，一尊巨大的媽祖石神像矗立於山頂，周身雪白，不但是園區的精神象徵，也是馬祖的新地標。媽祖宗教園區以媽祖出生到羽化成仙的神話故事為主題，千里眼觀四面，順風耳聽八方，各有神韻。神像望向大海，宛似傳說中駐守在海邊凝神眺望的默娘，手執明燈，有指引平安歸航的涵義，更彰顯了海神媽祖的信仰精髓。</w:t>
      </w:r>
    </w:p>
    <w:p w:rsidR="00206DF7" w:rsidRPr="00FC098C" w:rsidRDefault="00206DF7" w:rsidP="00447AE1">
      <w:pPr>
        <w:adjustRightInd w:val="0"/>
        <w:snapToGrid w:val="0"/>
        <w:rPr>
          <w:rFonts w:ascii="微軟正黑體" w:eastAsia="微軟正黑體" w:hAnsi="微軟正黑體" w:cs="Times New Roman"/>
          <w:b/>
          <w:bCs/>
          <w:sz w:val="32"/>
          <w:szCs w:val="32"/>
        </w:rPr>
      </w:pPr>
      <w:r>
        <w:rPr>
          <w:noProof/>
        </w:rPr>
        <w:pict>
          <v:shape id="圖片 31" o:spid="_x0000_s1039" type="#_x0000_t75" style="position:absolute;margin-left:345.6pt;margin-top:26.4pt;width:187.8pt;height:125.2pt;z-index:-251654144;visibility:visible" wrapcoords="-86 0 -86 21471 21600 21471 21600 0 -86 0">
            <v:imagedata r:id="rId20" o:title=""/>
            <w10:wrap type="tight"/>
          </v:shape>
        </w:pict>
      </w:r>
      <w:r w:rsidRPr="00FC098C">
        <w:rPr>
          <w:rFonts w:ascii="微軟正黑體" w:eastAsia="微軟正黑體" w:hAnsi="微軟正黑體" w:cs="微軟正黑體" w:hint="eastAsia"/>
          <w:b/>
          <w:bCs/>
          <w:sz w:val="32"/>
          <w:szCs w:val="32"/>
        </w:rPr>
        <w:t>【媽祖巨神像】</w:t>
      </w:r>
    </w:p>
    <w:p w:rsidR="00206DF7" w:rsidRPr="00FC098C" w:rsidRDefault="00206DF7" w:rsidP="00447AE1">
      <w:pPr>
        <w:widowControl/>
        <w:snapToGrid w:val="0"/>
        <w:spacing w:line="320" w:lineRule="exact"/>
        <w:rPr>
          <w:rFonts w:ascii="微軟正黑體" w:eastAsia="微軟正黑體" w:hAnsi="微軟正黑體" w:cs="Times New Roman"/>
          <w:b/>
          <w:bCs/>
          <w:sz w:val="28"/>
          <w:szCs w:val="28"/>
        </w:rPr>
      </w:pPr>
      <w:r w:rsidRPr="00FC098C">
        <w:rPr>
          <w:rFonts w:ascii="微軟正黑體" w:eastAsia="微軟正黑體" w:hAnsi="微軟正黑體" w:cs="微軟正黑體" w:hint="eastAsia"/>
          <w:b/>
          <w:bCs/>
          <w:sz w:val="28"/>
          <w:szCs w:val="28"/>
        </w:rPr>
        <w:t>甫於</w:t>
      </w:r>
      <w:r w:rsidRPr="00FC098C">
        <w:rPr>
          <w:rFonts w:ascii="微軟正黑體" w:eastAsia="微軟正黑體" w:hAnsi="微軟正黑體" w:cs="微軟正黑體"/>
          <w:b/>
          <w:bCs/>
          <w:sz w:val="28"/>
          <w:szCs w:val="28"/>
        </w:rPr>
        <w:t>98</w:t>
      </w:r>
      <w:r w:rsidRPr="00FC098C">
        <w:rPr>
          <w:rFonts w:ascii="微軟正黑體" w:eastAsia="微軟正黑體" w:hAnsi="微軟正黑體" w:cs="微軟正黑體" w:hint="eastAsia"/>
          <w:b/>
          <w:bCs/>
          <w:sz w:val="28"/>
          <w:szCs w:val="28"/>
        </w:rPr>
        <w:t>年</w:t>
      </w:r>
      <w:r w:rsidRPr="00FC098C">
        <w:rPr>
          <w:rFonts w:ascii="微軟正黑體" w:eastAsia="微軟正黑體" w:hAnsi="微軟正黑體" w:cs="微軟正黑體"/>
          <w:b/>
          <w:bCs/>
          <w:sz w:val="28"/>
          <w:szCs w:val="28"/>
        </w:rPr>
        <w:t>10</w:t>
      </w:r>
      <w:r w:rsidRPr="00FC098C">
        <w:rPr>
          <w:rFonts w:ascii="微軟正黑體" w:eastAsia="微軟正黑體" w:hAnsi="微軟正黑體" w:cs="微軟正黑體" w:hint="eastAsia"/>
          <w:b/>
          <w:bCs/>
          <w:sz w:val="28"/>
          <w:szCs w:val="28"/>
        </w:rPr>
        <w:t>月完工的媽祖巨神像，高度</w:t>
      </w:r>
      <w:r w:rsidRPr="00FC098C">
        <w:rPr>
          <w:rFonts w:ascii="微軟正黑體" w:eastAsia="微軟正黑體" w:hAnsi="微軟正黑體" w:cs="微軟正黑體"/>
          <w:b/>
          <w:bCs/>
          <w:sz w:val="28"/>
          <w:szCs w:val="28"/>
        </w:rPr>
        <w:t>28.8</w:t>
      </w:r>
      <w:r w:rsidRPr="00FC098C">
        <w:rPr>
          <w:rFonts w:ascii="微軟正黑體" w:eastAsia="微軟正黑體" w:hAnsi="微軟正黑體" w:cs="微軟正黑體" w:hint="eastAsia"/>
          <w:b/>
          <w:bCs/>
          <w:sz w:val="28"/>
          <w:szCs w:val="28"/>
        </w:rPr>
        <w:t>公尺，是全世界最高的一座媽祖神像。媽祖巨神像的興建，更代表馬祖人民對於媽祖信仰的虔誠，這座神像從提案到正式落成，花了十年以上的時間，可見馬祖居民的決心。巨神像周邊，陳列由十二幅雕塑組成，述說媽祖得道成仙的故事。值得一提的是，當地居民勘查神像周邊地形時，意外發現位於巨神像正下方的門前山坑道，也成為當地居民津津樂道的逸事。</w:t>
      </w:r>
    </w:p>
    <w:p w:rsidR="00206DF7" w:rsidRPr="00FC098C" w:rsidRDefault="00206DF7" w:rsidP="00447AE1">
      <w:pPr>
        <w:adjustRightInd w:val="0"/>
        <w:snapToGrid w:val="0"/>
        <w:rPr>
          <w:rFonts w:ascii="微軟正黑體" w:eastAsia="微軟正黑體" w:hAnsi="微軟正黑體" w:cs="Times New Roman"/>
          <w:b/>
          <w:bCs/>
          <w:sz w:val="32"/>
          <w:szCs w:val="32"/>
        </w:rPr>
      </w:pPr>
      <w:r w:rsidRPr="00FC098C">
        <w:rPr>
          <w:rFonts w:ascii="微軟正黑體" w:eastAsia="微軟正黑體" w:hAnsi="微軟正黑體" w:cs="微軟正黑體" w:hint="eastAsia"/>
          <w:b/>
          <w:bCs/>
          <w:sz w:val="32"/>
          <w:szCs w:val="32"/>
        </w:rPr>
        <w:t>【馬祖酒廠】</w:t>
      </w:r>
    </w:p>
    <w:p w:rsidR="00206DF7" w:rsidRDefault="00206DF7" w:rsidP="00447AE1">
      <w:pPr>
        <w:spacing w:line="320" w:lineRule="exact"/>
        <w:rPr>
          <w:rFonts w:ascii="微軟正黑體" w:eastAsia="微軟正黑體" w:hAnsi="微軟正黑體" w:cs="Times New Roman"/>
          <w:b/>
          <w:bCs/>
          <w:sz w:val="28"/>
          <w:szCs w:val="28"/>
        </w:rPr>
      </w:pPr>
      <w:r>
        <w:rPr>
          <w:noProof/>
        </w:rPr>
        <w:pict>
          <v:shape id="圖片 32" o:spid="_x0000_s1040" type="#_x0000_t75" style="position:absolute;margin-left:346.45pt;margin-top:33.85pt;width:187.95pt;height:125.4pt;z-index:-251653120;visibility:visible" wrapcoords="-86 0 -86 21471 21600 21471 21600 0 -86 0">
            <v:imagedata r:id="rId21" o:title=""/>
            <w10:wrap type="tight"/>
          </v:shape>
        </w:pict>
      </w:r>
      <w:r w:rsidRPr="00FC098C">
        <w:rPr>
          <w:rFonts w:ascii="微軟正黑體" w:eastAsia="微軟正黑體" w:hAnsi="微軟正黑體" w:cs="微軟正黑體" w:hint="eastAsia"/>
          <w:b/>
          <w:bCs/>
          <w:sz w:val="28"/>
          <w:szCs w:val="28"/>
        </w:rPr>
        <w:t>馬祖酒廠南竿廠前身設址於復興村的「中興酒廠」，成立於</w:t>
      </w:r>
      <w:r w:rsidRPr="00FC098C">
        <w:rPr>
          <w:rFonts w:ascii="微軟正黑體" w:eastAsia="微軟正黑體" w:hAnsi="微軟正黑體" w:cs="微軟正黑體"/>
          <w:b/>
          <w:bCs/>
          <w:sz w:val="28"/>
          <w:szCs w:val="28"/>
        </w:rPr>
        <w:t>1956</w:t>
      </w:r>
      <w:r w:rsidRPr="00FC098C">
        <w:rPr>
          <w:rFonts w:ascii="微軟正黑體" w:eastAsia="微軟正黑體" w:hAnsi="微軟正黑體" w:cs="微軟正黑體" w:hint="eastAsia"/>
          <w:b/>
          <w:bCs/>
          <w:sz w:val="28"/>
          <w:szCs w:val="28"/>
        </w:rPr>
        <w:t>年，循古法釀酒，早年以生產老酒、高粱酒及藥酒為主，隸屬馬祖戰地政務委員會。</w:t>
      </w:r>
      <w:r w:rsidRPr="00FC098C">
        <w:rPr>
          <w:rFonts w:ascii="微軟正黑體" w:eastAsia="微軟正黑體" w:hAnsi="微軟正黑體" w:cs="微軟正黑體"/>
          <w:b/>
          <w:bCs/>
          <w:sz w:val="28"/>
          <w:szCs w:val="28"/>
        </w:rPr>
        <w:t>1970</w:t>
      </w:r>
      <w:r w:rsidRPr="00FC098C">
        <w:rPr>
          <w:rFonts w:ascii="微軟正黑體" w:eastAsia="微軟正黑體" w:hAnsi="微軟正黑體" w:cs="微軟正黑體" w:hint="eastAsia"/>
          <w:b/>
          <w:bCs/>
          <w:sz w:val="28"/>
          <w:szCs w:val="28"/>
        </w:rPr>
        <w:t>年擴建廠房於現址，更名為馬祖酒廠，始初具規模，產量逐年遞增。南竿廠以生產大麴、高梁、藥酒和陳年老酒最受歡迎，如今本公司推出的「元尊」高粱酒、陳年高粱系列產品，更是聲名遠播。南竿廠窖藏於八八坑道中的馬祖老酒，由於存放時間超過</w:t>
      </w:r>
      <w:r w:rsidRPr="00FC098C">
        <w:rPr>
          <w:rFonts w:ascii="微軟正黑體" w:eastAsia="微軟正黑體" w:hAnsi="微軟正黑體" w:cs="微軟正黑體"/>
          <w:b/>
          <w:bCs/>
          <w:sz w:val="28"/>
          <w:szCs w:val="28"/>
        </w:rPr>
        <w:t>20</w:t>
      </w:r>
      <w:r w:rsidRPr="00FC098C">
        <w:rPr>
          <w:rFonts w:ascii="微軟正黑體" w:eastAsia="微軟正黑體" w:hAnsi="微軟正黑體" w:cs="微軟正黑體" w:hint="eastAsia"/>
          <w:b/>
          <w:bCs/>
          <w:sz w:val="28"/>
          <w:szCs w:val="28"/>
        </w:rPr>
        <w:t>年，香醇柔順，口感特佳，</w:t>
      </w:r>
      <w:r w:rsidRPr="00FC098C">
        <w:rPr>
          <w:rFonts w:ascii="微軟正黑體" w:eastAsia="微軟正黑體" w:hAnsi="微軟正黑體" w:cs="微軟正黑體"/>
          <w:b/>
          <w:bCs/>
          <w:sz w:val="28"/>
          <w:szCs w:val="28"/>
        </w:rPr>
        <w:t>2008</w:t>
      </w:r>
      <w:r w:rsidRPr="00FC098C">
        <w:rPr>
          <w:rFonts w:ascii="微軟正黑體" w:eastAsia="微軟正黑體" w:hAnsi="微軟正黑體" w:cs="微軟正黑體" w:hint="eastAsia"/>
          <w:b/>
          <w:bCs/>
          <w:sz w:val="28"/>
          <w:szCs w:val="28"/>
        </w:rPr>
        <w:t>年</w:t>
      </w:r>
      <w:r w:rsidRPr="00FC098C">
        <w:rPr>
          <w:rFonts w:ascii="微軟正黑體" w:eastAsia="微軟正黑體" w:hAnsi="微軟正黑體" w:cs="微軟正黑體"/>
          <w:b/>
          <w:bCs/>
          <w:sz w:val="28"/>
          <w:szCs w:val="28"/>
        </w:rPr>
        <w:t>5</w:t>
      </w:r>
      <w:r w:rsidRPr="00FC098C">
        <w:rPr>
          <w:rFonts w:ascii="微軟正黑體" w:eastAsia="微軟正黑體" w:hAnsi="微軟正黑體" w:cs="微軟正黑體" w:hint="eastAsia"/>
          <w:b/>
          <w:bCs/>
          <w:sz w:val="28"/>
          <w:szCs w:val="28"/>
        </w:rPr>
        <w:t>月</w:t>
      </w:r>
      <w:r w:rsidRPr="00FC098C">
        <w:rPr>
          <w:rFonts w:ascii="微軟正黑體" w:eastAsia="微軟正黑體" w:hAnsi="微軟正黑體" w:cs="微軟正黑體"/>
          <w:b/>
          <w:bCs/>
          <w:sz w:val="28"/>
          <w:szCs w:val="28"/>
        </w:rPr>
        <w:t>20</w:t>
      </w:r>
      <w:r w:rsidRPr="00FC098C">
        <w:rPr>
          <w:rFonts w:ascii="微軟正黑體" w:eastAsia="微軟正黑體" w:hAnsi="微軟正黑體" w:cs="微軟正黑體" w:hint="eastAsia"/>
          <w:b/>
          <w:bCs/>
          <w:sz w:val="28"/>
          <w:szCs w:val="28"/>
        </w:rPr>
        <w:t>日，被馬英九總統指定為總統副總統就職國宴酒，經國內各大媒體大幅報導，馬祖陳年老酒頓時聲名大噪，銷量大增。</w:t>
      </w:r>
    </w:p>
    <w:p w:rsidR="00206DF7" w:rsidRPr="00FC098C" w:rsidRDefault="00206DF7" w:rsidP="00447AE1">
      <w:pPr>
        <w:spacing w:line="320" w:lineRule="exact"/>
        <w:rPr>
          <w:rFonts w:ascii="微軟正黑體" w:eastAsia="微軟正黑體" w:hAnsi="微軟正黑體" w:cs="Times New Roman"/>
          <w:b/>
          <w:bCs/>
          <w:sz w:val="28"/>
          <w:szCs w:val="28"/>
        </w:rPr>
      </w:pPr>
    </w:p>
    <w:p w:rsidR="00206DF7" w:rsidRPr="00FC098C" w:rsidRDefault="00206DF7" w:rsidP="00447AE1">
      <w:pPr>
        <w:adjustRightInd w:val="0"/>
        <w:snapToGrid w:val="0"/>
        <w:rPr>
          <w:rFonts w:ascii="微軟正黑體" w:eastAsia="微軟正黑體" w:hAnsi="微軟正黑體" w:cs="Times New Roman"/>
          <w:b/>
          <w:bCs/>
          <w:sz w:val="32"/>
          <w:szCs w:val="32"/>
        </w:rPr>
      </w:pPr>
      <w:r w:rsidRPr="00FC098C">
        <w:rPr>
          <w:rFonts w:ascii="微軟正黑體" w:eastAsia="微軟正黑體" w:hAnsi="微軟正黑體" w:cs="微軟正黑體" w:hint="eastAsia"/>
          <w:b/>
          <w:bCs/>
          <w:sz w:val="32"/>
          <w:szCs w:val="32"/>
        </w:rPr>
        <w:t>【八八坑道】</w:t>
      </w:r>
    </w:p>
    <w:p w:rsidR="00206DF7" w:rsidRPr="00FC098C" w:rsidRDefault="00206DF7" w:rsidP="00447AE1">
      <w:pPr>
        <w:snapToGrid w:val="0"/>
        <w:spacing w:line="320" w:lineRule="exact"/>
        <w:rPr>
          <w:rFonts w:ascii="微軟正黑體" w:eastAsia="微軟正黑體" w:hAnsi="微軟正黑體" w:cs="Times New Roman"/>
          <w:b/>
          <w:bCs/>
          <w:sz w:val="28"/>
          <w:szCs w:val="28"/>
        </w:rPr>
      </w:pPr>
      <w:r>
        <w:rPr>
          <w:noProof/>
        </w:rPr>
        <w:pict>
          <v:shape id="圖片 33" o:spid="_x0000_s1041" type="#_x0000_t75" style="position:absolute;margin-left:347.4pt;margin-top:33.35pt;width:187.4pt;height:124.95pt;z-index:-251652096;visibility:visible" wrapcoords="-86 0 -86 21471 21600 21471 21600 0 -86 0">
            <v:imagedata r:id="rId22" o:title=""/>
            <w10:wrap type="tight"/>
          </v:shape>
        </w:pict>
      </w:r>
      <w:r w:rsidRPr="00FC098C">
        <w:rPr>
          <w:rFonts w:ascii="微軟正黑體" w:eastAsia="微軟正黑體" w:hAnsi="微軟正黑體" w:cs="微軟正黑體" w:hint="eastAsia"/>
          <w:b/>
          <w:bCs/>
          <w:sz w:val="28"/>
          <w:szCs w:val="28"/>
        </w:rPr>
        <w:t>位於酒廠斜前方不遠處，坑道主體由花崗岩構成，相傳是先民躲避海盜的藏身山洞；國軍進駐馬祖後，加以鑿高、挖深與強固，闢為戰車坑道，全長</w:t>
      </w:r>
      <w:r w:rsidRPr="00FC098C">
        <w:rPr>
          <w:rFonts w:ascii="微軟正黑體" w:eastAsia="微軟正黑體" w:hAnsi="微軟正黑體" w:cs="微軟正黑體"/>
          <w:b/>
          <w:bCs/>
          <w:sz w:val="28"/>
          <w:szCs w:val="28"/>
        </w:rPr>
        <w:t>200</w:t>
      </w:r>
      <w:r w:rsidRPr="00FC098C">
        <w:rPr>
          <w:rFonts w:ascii="微軟正黑體" w:eastAsia="微軟正黑體" w:hAnsi="微軟正黑體" w:cs="微軟正黑體" w:hint="eastAsia"/>
          <w:b/>
          <w:bCs/>
          <w:sz w:val="28"/>
          <w:szCs w:val="28"/>
        </w:rPr>
        <w:t>公尺，可容納一個步兵團的兵力。正向出口可迎擊海上入侵的敵軍，後方出口可通往過去的南竿軍用機場；施工期歷時約</w:t>
      </w:r>
      <w:r w:rsidRPr="00FC098C">
        <w:rPr>
          <w:rFonts w:ascii="微軟正黑體" w:eastAsia="微軟正黑體" w:hAnsi="微軟正黑體" w:cs="微軟正黑體"/>
          <w:b/>
          <w:bCs/>
          <w:sz w:val="28"/>
          <w:szCs w:val="28"/>
        </w:rPr>
        <w:t>10</w:t>
      </w:r>
      <w:r w:rsidRPr="00FC098C">
        <w:rPr>
          <w:rFonts w:ascii="微軟正黑體" w:eastAsia="微軟正黑體" w:hAnsi="微軟正黑體" w:cs="微軟正黑體" w:hint="eastAsia"/>
          <w:b/>
          <w:bCs/>
          <w:sz w:val="28"/>
          <w:szCs w:val="28"/>
        </w:rPr>
        <w:t>年，於民國</w:t>
      </w:r>
      <w:r w:rsidRPr="00FC098C">
        <w:rPr>
          <w:rFonts w:ascii="微軟正黑體" w:eastAsia="微軟正黑體" w:hAnsi="微軟正黑體" w:cs="微軟正黑體"/>
          <w:b/>
          <w:bCs/>
          <w:sz w:val="28"/>
          <w:szCs w:val="28"/>
        </w:rPr>
        <w:t>63</w:t>
      </w:r>
      <w:r w:rsidRPr="00FC098C">
        <w:rPr>
          <w:rFonts w:ascii="微軟正黑體" w:eastAsia="微軟正黑體" w:hAnsi="微軟正黑體" w:cs="微軟正黑體" w:hint="eastAsia"/>
          <w:b/>
          <w:bCs/>
          <w:sz w:val="28"/>
          <w:szCs w:val="28"/>
        </w:rPr>
        <w:t>年完工，當時司令官夏超為慶祝蔣公</w:t>
      </w:r>
      <w:r w:rsidRPr="00FC098C">
        <w:rPr>
          <w:rFonts w:ascii="微軟正黑體" w:eastAsia="微軟正黑體" w:hAnsi="微軟正黑體" w:cs="微軟正黑體"/>
          <w:b/>
          <w:bCs/>
          <w:sz w:val="28"/>
          <w:szCs w:val="28"/>
        </w:rPr>
        <w:t>88</w:t>
      </w:r>
      <w:r w:rsidRPr="00FC098C">
        <w:rPr>
          <w:rFonts w:ascii="微軟正黑體" w:eastAsia="微軟正黑體" w:hAnsi="微軟正黑體" w:cs="微軟正黑體" w:hint="eastAsia"/>
          <w:b/>
          <w:bCs/>
          <w:sz w:val="28"/>
          <w:szCs w:val="28"/>
        </w:rPr>
        <w:t>歲誕辰，因此命名為「八八坑道」。後來，坑道一度成為中華電信的機房，至民國</w:t>
      </w:r>
      <w:r w:rsidRPr="00FC098C">
        <w:rPr>
          <w:rFonts w:ascii="微軟正黑體" w:eastAsia="微軟正黑體" w:hAnsi="微軟正黑體" w:cs="微軟正黑體"/>
          <w:b/>
          <w:bCs/>
          <w:sz w:val="28"/>
          <w:szCs w:val="28"/>
        </w:rPr>
        <w:t>81</w:t>
      </w:r>
      <w:r w:rsidRPr="00FC098C">
        <w:rPr>
          <w:rFonts w:ascii="微軟正黑體" w:eastAsia="微軟正黑體" w:hAnsi="微軟正黑體" w:cs="微軟正黑體" w:hint="eastAsia"/>
          <w:b/>
          <w:bCs/>
          <w:sz w:val="28"/>
          <w:szCs w:val="28"/>
        </w:rPr>
        <w:t>年冬，軍方才正式移交馬祖酒廠使用。馬祖酒廠接收後，改為儲酒用，不僅是馬酒的一大特色，「八八坑道」相關商品的上市，更一舉打響它的名氣。</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96"/>
        <w:gridCol w:w="3969"/>
        <w:gridCol w:w="4257"/>
      </w:tblGrid>
      <w:tr w:rsidR="00206DF7" w:rsidRPr="00EA6671">
        <w:trPr>
          <w:trHeight w:val="397"/>
          <w:jc w:val="center"/>
        </w:trPr>
        <w:tc>
          <w:tcPr>
            <w:tcW w:w="2296" w:type="dxa"/>
            <w:shd w:val="clear" w:color="auto" w:fill="EAF1DD"/>
            <w:vAlign w:val="center"/>
          </w:tcPr>
          <w:p w:rsidR="00206DF7" w:rsidRPr="00EA6671" w:rsidRDefault="00206DF7" w:rsidP="00EA6671">
            <w:pPr>
              <w:snapToGrid w:val="0"/>
              <w:spacing w:line="180" w:lineRule="auto"/>
              <w:rPr>
                <w:rFonts w:ascii="微軟正黑體" w:eastAsia="微軟正黑體" w:hAnsi="微軟正黑體" w:cs="Times New Roman"/>
                <w:b/>
                <w:bCs/>
                <w:sz w:val="28"/>
                <w:szCs w:val="28"/>
              </w:rPr>
            </w:pPr>
            <w:r w:rsidRPr="00EA6671">
              <w:rPr>
                <w:rFonts w:ascii="微軟正黑體" w:eastAsia="微軟正黑體" w:hAnsi="微軟正黑體" w:cs="微軟正黑體" w:hint="eastAsia"/>
                <w:b/>
                <w:bCs/>
                <w:sz w:val="28"/>
                <w:szCs w:val="28"/>
              </w:rPr>
              <w:t>早餐：飯店內用</w:t>
            </w:r>
          </w:p>
        </w:tc>
        <w:tc>
          <w:tcPr>
            <w:tcW w:w="3969" w:type="dxa"/>
            <w:shd w:val="clear" w:color="auto" w:fill="E5DFEC"/>
            <w:vAlign w:val="center"/>
          </w:tcPr>
          <w:p w:rsidR="00206DF7" w:rsidRPr="00EA6671" w:rsidRDefault="00206DF7" w:rsidP="00EA6671">
            <w:pPr>
              <w:snapToGrid w:val="0"/>
              <w:spacing w:line="180" w:lineRule="auto"/>
              <w:rPr>
                <w:rFonts w:ascii="微軟正黑體" w:eastAsia="微軟正黑體" w:hAnsi="微軟正黑體" w:cs="Times New Roman"/>
                <w:b/>
                <w:bCs/>
                <w:sz w:val="28"/>
                <w:szCs w:val="28"/>
              </w:rPr>
            </w:pPr>
            <w:r w:rsidRPr="00EA6671">
              <w:rPr>
                <w:rFonts w:ascii="微軟正黑體" w:eastAsia="微軟正黑體" w:hAnsi="微軟正黑體" w:cs="微軟正黑體" w:hint="eastAsia"/>
                <w:b/>
                <w:bCs/>
                <w:sz w:val="28"/>
                <w:szCs w:val="28"/>
              </w:rPr>
              <w:t>午餐</w:t>
            </w:r>
            <w:r w:rsidRPr="00EA6671">
              <w:rPr>
                <w:rFonts w:ascii="微軟正黑體" w:eastAsia="微軟正黑體" w:hAnsi="微軟正黑體" w:cs="微軟正黑體"/>
                <w:b/>
                <w:bCs/>
                <w:sz w:val="28"/>
                <w:szCs w:val="28"/>
              </w:rPr>
              <w:t>:</w:t>
            </w:r>
            <w:r w:rsidRPr="00EA6671">
              <w:rPr>
                <w:rFonts w:ascii="微軟正黑體" w:eastAsia="微軟正黑體" w:hAnsi="微軟正黑體" w:cs="微軟正黑體" w:hint="eastAsia"/>
                <w:b/>
                <w:bCs/>
                <w:sz w:val="28"/>
                <w:szCs w:val="28"/>
              </w:rPr>
              <w:t>馬祖風味餐</w:t>
            </w:r>
            <w:r w:rsidRPr="00EA6671">
              <w:rPr>
                <w:rFonts w:ascii="微軟正黑體" w:eastAsia="微軟正黑體" w:hAnsi="微軟正黑體" w:cs="微軟正黑體"/>
                <w:b/>
                <w:bCs/>
                <w:sz w:val="28"/>
                <w:szCs w:val="28"/>
              </w:rPr>
              <w:t>NTD$300/</w:t>
            </w:r>
            <w:r w:rsidRPr="00EA6671">
              <w:rPr>
                <w:rFonts w:ascii="微軟正黑體" w:eastAsia="微軟正黑體" w:hAnsi="微軟正黑體" w:cs="微軟正黑體" w:hint="eastAsia"/>
                <w:b/>
                <w:bCs/>
                <w:sz w:val="28"/>
                <w:szCs w:val="28"/>
              </w:rPr>
              <w:t>人</w:t>
            </w:r>
          </w:p>
        </w:tc>
        <w:tc>
          <w:tcPr>
            <w:tcW w:w="4257" w:type="dxa"/>
            <w:shd w:val="clear" w:color="auto" w:fill="DAEEF3"/>
            <w:vAlign w:val="center"/>
          </w:tcPr>
          <w:p w:rsidR="00206DF7" w:rsidRPr="00EA6671" w:rsidRDefault="00206DF7" w:rsidP="00EA6671">
            <w:pPr>
              <w:snapToGrid w:val="0"/>
              <w:spacing w:line="180" w:lineRule="auto"/>
              <w:rPr>
                <w:rFonts w:ascii="微軟正黑體" w:eastAsia="微軟正黑體" w:hAnsi="微軟正黑體" w:cs="Times New Roman"/>
                <w:b/>
                <w:bCs/>
                <w:sz w:val="28"/>
                <w:szCs w:val="28"/>
              </w:rPr>
            </w:pPr>
            <w:r w:rsidRPr="00EA6671">
              <w:rPr>
                <w:rFonts w:ascii="微軟正黑體" w:eastAsia="微軟正黑體" w:hAnsi="微軟正黑體" w:cs="微軟正黑體" w:hint="eastAsia"/>
                <w:b/>
                <w:bCs/>
                <w:sz w:val="28"/>
                <w:szCs w:val="28"/>
              </w:rPr>
              <w:t>晚餐</w:t>
            </w:r>
            <w:r w:rsidRPr="00EA6671">
              <w:rPr>
                <w:rFonts w:ascii="微軟正黑體" w:eastAsia="微軟正黑體" w:hAnsi="微軟正黑體" w:cs="微軟正黑體"/>
                <w:b/>
                <w:bCs/>
                <w:sz w:val="28"/>
                <w:szCs w:val="28"/>
              </w:rPr>
              <w:t>:</w:t>
            </w:r>
            <w:r w:rsidRPr="00EA6671">
              <w:rPr>
                <w:rFonts w:ascii="微軟正黑體" w:eastAsia="微軟正黑體" w:hAnsi="微軟正黑體" w:cs="微軟正黑體" w:hint="eastAsia"/>
                <w:b/>
                <w:bCs/>
                <w:sz w:val="28"/>
                <w:szCs w:val="28"/>
              </w:rPr>
              <w:t>馬祖風味餐</w:t>
            </w:r>
            <w:r w:rsidRPr="00EA6671">
              <w:rPr>
                <w:rFonts w:ascii="微軟正黑體" w:eastAsia="微軟正黑體" w:hAnsi="微軟正黑體" w:cs="微軟正黑體"/>
                <w:b/>
                <w:bCs/>
                <w:sz w:val="28"/>
                <w:szCs w:val="28"/>
              </w:rPr>
              <w:t>NTD$300/</w:t>
            </w:r>
            <w:r w:rsidRPr="00EA6671">
              <w:rPr>
                <w:rFonts w:ascii="微軟正黑體" w:eastAsia="微軟正黑體" w:hAnsi="微軟正黑體" w:cs="微軟正黑體" w:hint="eastAsia"/>
                <w:b/>
                <w:bCs/>
                <w:sz w:val="28"/>
                <w:szCs w:val="28"/>
              </w:rPr>
              <w:t>人</w:t>
            </w:r>
          </w:p>
        </w:tc>
      </w:tr>
      <w:tr w:rsidR="00206DF7" w:rsidRPr="00EA6671">
        <w:trPr>
          <w:trHeight w:val="397"/>
          <w:jc w:val="center"/>
        </w:trPr>
        <w:tc>
          <w:tcPr>
            <w:tcW w:w="10522" w:type="dxa"/>
            <w:gridSpan w:val="3"/>
            <w:shd w:val="clear" w:color="auto" w:fill="C6D9F1"/>
            <w:vAlign w:val="center"/>
          </w:tcPr>
          <w:p w:rsidR="00206DF7" w:rsidRPr="00EA6671" w:rsidRDefault="00206DF7" w:rsidP="00EA6671">
            <w:pPr>
              <w:snapToGrid w:val="0"/>
              <w:spacing w:line="180" w:lineRule="auto"/>
              <w:jc w:val="center"/>
              <w:rPr>
                <w:rFonts w:ascii="微軟正黑體" w:eastAsia="微軟正黑體" w:hAnsi="微軟正黑體" w:cs="Times New Roman"/>
                <w:b/>
                <w:bCs/>
                <w:sz w:val="28"/>
                <w:szCs w:val="28"/>
              </w:rPr>
            </w:pPr>
            <w:r w:rsidRPr="00EA6671">
              <w:rPr>
                <w:rFonts w:ascii="微軟正黑體" w:eastAsia="微軟正黑體" w:hAnsi="微軟正黑體" w:cs="微軟正黑體" w:hint="eastAsia"/>
                <w:b/>
                <w:bCs/>
                <w:sz w:val="28"/>
                <w:szCs w:val="28"/>
              </w:rPr>
              <w:t>住宿：温暖的家</w:t>
            </w:r>
          </w:p>
        </w:tc>
      </w:tr>
    </w:tbl>
    <w:p w:rsidR="00206DF7" w:rsidRDefault="00206DF7" w:rsidP="00447AE1">
      <w:pPr>
        <w:widowControl/>
        <w:snapToGrid w:val="0"/>
        <w:rPr>
          <w:rFonts w:ascii="微軟正黑體" w:eastAsia="微軟正黑體" w:hAnsi="微軟正黑體" w:cs="Times New Roman"/>
          <w:b/>
          <w:bCs/>
          <w:noProof/>
          <w:color w:val="FF0000"/>
          <w:spacing w:val="-20"/>
          <w:w w:val="90"/>
          <w:sz w:val="30"/>
          <w:szCs w:val="30"/>
        </w:rPr>
      </w:pPr>
      <w:r w:rsidRPr="00690922">
        <w:rPr>
          <w:rFonts w:ascii="微軟正黑體" w:eastAsia="微軟正黑體" w:hAnsi="微軟正黑體" w:cs="微軟正黑體" w:hint="eastAsia"/>
          <w:b/>
          <w:bCs/>
          <w:noProof/>
          <w:color w:val="FF0000"/>
          <w:spacing w:val="-20"/>
          <w:w w:val="90"/>
          <w:sz w:val="30"/>
          <w:szCs w:val="30"/>
        </w:rPr>
        <w:t>※以上行程會因潮汐、天候、交通影響而有飯店、景點、餐食順序上之變動，本公司保有調整之權利※</w:t>
      </w:r>
    </w:p>
    <w:p w:rsidR="00206DF7" w:rsidRDefault="00206DF7" w:rsidP="00B14CA0">
      <w:pPr>
        <w:widowControl/>
        <w:snapToGrid w:val="0"/>
        <w:rPr>
          <w:rFonts w:ascii="微軟正黑體" w:eastAsia="微軟正黑體" w:hAnsi="微軟正黑體" w:cs="Times New Roman"/>
          <w:b/>
          <w:bCs/>
          <w:noProof/>
          <w:color w:val="FF0000"/>
          <w:spacing w:val="-20"/>
          <w:w w:val="90"/>
          <w:sz w:val="30"/>
          <w:szCs w:val="30"/>
        </w:rPr>
      </w:pPr>
    </w:p>
    <w:sectPr w:rsidR="00206DF7" w:rsidSect="00CF39F9">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DF7" w:rsidRDefault="00206DF7" w:rsidP="00074AFF">
      <w:pPr>
        <w:rPr>
          <w:rFonts w:cs="Times New Roman"/>
        </w:rPr>
      </w:pPr>
      <w:r>
        <w:rPr>
          <w:rFonts w:cs="Times New Roman"/>
        </w:rPr>
        <w:separator/>
      </w:r>
    </w:p>
  </w:endnote>
  <w:endnote w:type="continuationSeparator" w:id="1">
    <w:p w:rsidR="00206DF7" w:rsidRDefault="00206DF7" w:rsidP="00074AFF">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華康中圓體(P)">
    <w:altName w:val="Arial Unicode MS"/>
    <w:panose1 w:val="00000000000000000000"/>
    <w:charset w:val="88"/>
    <w:family w:val="swiss"/>
    <w:notTrueType/>
    <w:pitch w:val="variable"/>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華康中圓體">
    <w:altName w:val="Arial Unicode MS"/>
    <w:panose1 w:val="00000000000000000000"/>
    <w:charset w:val="88"/>
    <w:family w:val="modern"/>
    <w:notTrueType/>
    <w:pitch w:val="fixed"/>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DF7" w:rsidRDefault="00206DF7" w:rsidP="00074AFF">
      <w:pPr>
        <w:rPr>
          <w:rFonts w:cs="Times New Roman"/>
        </w:rPr>
      </w:pPr>
      <w:r>
        <w:rPr>
          <w:rFonts w:cs="Times New Roman"/>
        </w:rPr>
        <w:separator/>
      </w:r>
    </w:p>
  </w:footnote>
  <w:footnote w:type="continuationSeparator" w:id="1">
    <w:p w:rsidR="00206DF7" w:rsidRDefault="00206DF7" w:rsidP="00074AFF">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39F9"/>
    <w:rsid w:val="000012BD"/>
    <w:rsid w:val="00033C5E"/>
    <w:rsid w:val="00073E01"/>
    <w:rsid w:val="00074AFF"/>
    <w:rsid w:val="000B2C1A"/>
    <w:rsid w:val="000F68AE"/>
    <w:rsid w:val="00104BDA"/>
    <w:rsid w:val="00122F0D"/>
    <w:rsid w:val="0013649D"/>
    <w:rsid w:val="00171F58"/>
    <w:rsid w:val="001B00AA"/>
    <w:rsid w:val="001C6E6C"/>
    <w:rsid w:val="002041DF"/>
    <w:rsid w:val="00206DF7"/>
    <w:rsid w:val="00255C58"/>
    <w:rsid w:val="0026199B"/>
    <w:rsid w:val="002B4DD3"/>
    <w:rsid w:val="003250F8"/>
    <w:rsid w:val="003308AF"/>
    <w:rsid w:val="0036608B"/>
    <w:rsid w:val="003C38EC"/>
    <w:rsid w:val="003D1589"/>
    <w:rsid w:val="003F57F7"/>
    <w:rsid w:val="004308F8"/>
    <w:rsid w:val="00432491"/>
    <w:rsid w:val="00447AE1"/>
    <w:rsid w:val="00452752"/>
    <w:rsid w:val="00463418"/>
    <w:rsid w:val="00474224"/>
    <w:rsid w:val="00475B72"/>
    <w:rsid w:val="004769CC"/>
    <w:rsid w:val="004C31C2"/>
    <w:rsid w:val="00545927"/>
    <w:rsid w:val="005A5DE7"/>
    <w:rsid w:val="005D22FC"/>
    <w:rsid w:val="006321F2"/>
    <w:rsid w:val="00676BB3"/>
    <w:rsid w:val="00690922"/>
    <w:rsid w:val="006B3718"/>
    <w:rsid w:val="006F3405"/>
    <w:rsid w:val="007452B6"/>
    <w:rsid w:val="007500B1"/>
    <w:rsid w:val="00761B3E"/>
    <w:rsid w:val="007624A3"/>
    <w:rsid w:val="0078677C"/>
    <w:rsid w:val="007B2335"/>
    <w:rsid w:val="0084053E"/>
    <w:rsid w:val="00875730"/>
    <w:rsid w:val="00882216"/>
    <w:rsid w:val="008D31BC"/>
    <w:rsid w:val="0097515E"/>
    <w:rsid w:val="00980F1B"/>
    <w:rsid w:val="00981840"/>
    <w:rsid w:val="009B1047"/>
    <w:rsid w:val="009B599D"/>
    <w:rsid w:val="009C6141"/>
    <w:rsid w:val="00A31142"/>
    <w:rsid w:val="00A53004"/>
    <w:rsid w:val="00A70752"/>
    <w:rsid w:val="00AB2CF2"/>
    <w:rsid w:val="00AF3D80"/>
    <w:rsid w:val="00B14CA0"/>
    <w:rsid w:val="00B330AA"/>
    <w:rsid w:val="00BB2F12"/>
    <w:rsid w:val="00BE04BF"/>
    <w:rsid w:val="00C339AF"/>
    <w:rsid w:val="00C93752"/>
    <w:rsid w:val="00CF39F9"/>
    <w:rsid w:val="00D5541A"/>
    <w:rsid w:val="00D6375C"/>
    <w:rsid w:val="00D73184"/>
    <w:rsid w:val="00D9350F"/>
    <w:rsid w:val="00DC4BF5"/>
    <w:rsid w:val="00E06903"/>
    <w:rsid w:val="00E446D6"/>
    <w:rsid w:val="00E64EA2"/>
    <w:rsid w:val="00EA6671"/>
    <w:rsid w:val="00EB362D"/>
    <w:rsid w:val="00EC4B04"/>
    <w:rsid w:val="00EF5908"/>
    <w:rsid w:val="00F07C3E"/>
    <w:rsid w:val="00FA36C9"/>
    <w:rsid w:val="00FA74D8"/>
    <w:rsid w:val="00FC098C"/>
    <w:rsid w:val="00FC0D6A"/>
    <w:rsid w:val="00FC396C"/>
    <w:rsid w:val="00FD6DE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0B1"/>
    <w:pPr>
      <w:widowControl w:val="0"/>
    </w:pPr>
    <w:rPr>
      <w:rFonts w:cs="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F39F9"/>
    <w:rPr>
      <w:rFonts w:ascii="Cambria" w:hAnsi="Cambria" w:cs="Cambria"/>
      <w:sz w:val="18"/>
      <w:szCs w:val="18"/>
    </w:rPr>
  </w:style>
  <w:style w:type="character" w:customStyle="1" w:styleId="BalloonTextChar">
    <w:name w:val="Balloon Text Char"/>
    <w:basedOn w:val="DefaultParagraphFont"/>
    <w:link w:val="BalloonText"/>
    <w:uiPriority w:val="99"/>
    <w:semiHidden/>
    <w:locked/>
    <w:rsid w:val="00CF39F9"/>
    <w:rPr>
      <w:rFonts w:ascii="Cambria" w:eastAsia="新細明體" w:hAnsi="Cambria" w:cs="Cambria"/>
      <w:sz w:val="18"/>
      <w:szCs w:val="18"/>
    </w:rPr>
  </w:style>
  <w:style w:type="table" w:styleId="TableGrid">
    <w:name w:val="Table Grid"/>
    <w:basedOn w:val="TableNormal"/>
    <w:uiPriority w:val="99"/>
    <w:rsid w:val="00D9350F"/>
    <w:rPr>
      <w:rFonts w:cs="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74AF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074AFF"/>
    <w:rPr>
      <w:sz w:val="20"/>
      <w:szCs w:val="20"/>
    </w:rPr>
  </w:style>
  <w:style w:type="paragraph" w:styleId="Footer">
    <w:name w:val="footer"/>
    <w:basedOn w:val="Normal"/>
    <w:link w:val="FooterChar"/>
    <w:uiPriority w:val="99"/>
    <w:rsid w:val="00074AF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074AFF"/>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5</Pages>
  <Words>473</Words>
  <Characters>2701</Characters>
  <Application>Microsoft Office Outlook</Application>
  <DocSecurity>0</DocSecurity>
  <Lines>0</Lines>
  <Paragraphs>0</Paragraphs>
  <ScaleCrop>false</ScaleCrop>
  <Company>tpde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NTSTOUR</dc:creator>
  <cp:keywords/>
  <dc:description/>
  <cp:lastModifiedBy>tpde</cp:lastModifiedBy>
  <cp:revision>2</cp:revision>
  <cp:lastPrinted>2017-02-16T08:35:00Z</cp:lastPrinted>
  <dcterms:created xsi:type="dcterms:W3CDTF">2017-05-09T09:14:00Z</dcterms:created>
  <dcterms:modified xsi:type="dcterms:W3CDTF">2017-05-09T09:14:00Z</dcterms:modified>
</cp:coreProperties>
</file>